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người hoạt động kháng chiến bị nhiễm chất độc hóa học</w:t>
      </w:r>
    </w:p>
    <w:p>
      <w:pPr>
        <w:spacing w:after="0" w:before="0" w:lineRule="auto" w:line="276"/>
        <w:jc w:val="both"/>
      </w:pPr>
      <w:r>
        <w:rPr>
          <w:rFonts w:ascii="Times New Roman" w:hAnsi="Times New Roman" w:cs="Times New Roman" w:eastAsia="Times New Roman"/>
          <w:b w:val="false"/>
          <w:sz w:val="26"/>
        </w:rPr>
        <w:t>Bước 1: Cá nhân lập bản khai theo Mẫu số 09 Phụ lục I Nghị định số 131/2021/NĐ-CP kèm các giấy tờ quy định tại khoản 1 và khoản 2 Điều 54 Nghị định số 131/2021/NĐ-CP gửi đến Ủy ban nhân dân cấp xã nơi thường trú.
Bước 2: Ủy ban nhân dân cấp xã trong thời gian 05 ngày làm việc có trách nhiệm kiểm tra, xác nhận bản khai và lập danh sách kèm giấy tờ quy định tại điểm a khoản 1 Điều 56 Nghị định số 131/2021/NĐ-CP gửi Sở Nội vụ.
 Bước 3: Sở Nội vụ trong thời gian 12 ngày kể từ ngày nhận đủ giấy tờ, có trách nhiệm kiểm tra, cấp giấy giới thiệu theo Mẫu số 38 Phụ lục I Nghị định số 131/2021/NĐ-CP đối với trường hợp đủ điều kiện gửi đến Hội đồng giám định y khoa cấp tỉnh kèm bản sao giấy tờ ghi nhận mắc bệnh.
Trường hợp người hoạt động kháng chiến không mắc bệnh quy định tại điểm a khoản 3 Điều 53 Nghị định số 131/2021/NĐ-CP mà sinh con dị dạng, dị tật quy định tại điểm b khoản 3 Điều 53 Nghị định số 131/2021/NĐ-CP thì thực hiện theo quy định tại khoản 4 Điều 57 Nghị định số 131/2021/NĐ-CP.
Trường hợp bệnh binh theo quy định tại điểm c khoản 1 Điều 30 Pháp lệnh thì Sở Lao động - Thương binh và Xã hội (nay là Sở Nội vụ) cấp giấy giới thiệu theo Mẫu số 38 Phụ lục I Nghị định số 131/2021/NĐ-CP gửi đến Hội đồng giám định y khoa cấp tỉnh để khám giám định tổng hợp tỷ lệ tổn thương cơ thể.
 Bước 5: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
Bước 6: Sở Nội vụ trong thời gian 12 ngày kể từ ngày nhận biên bản giám định y khoa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a.2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w:t>
      </w:r>
    </w:p>
    <w:p>
      <w:pPr>
        <w:spacing w:after="0" w:before="0" w:lineRule="auto" w:line="276"/>
        <w:jc w:val="both"/>
      </w:pPr>
      <w:r>
        <w:rPr>
          <w:rFonts w:ascii="Times New Roman" w:hAnsi="Times New Roman" w:cs="Times New Roman" w:eastAsia="Times New Roman"/>
          <w:b w:val="false"/>
          <w:sz w:val="26"/>
        </w:rPr>
        <w:t>Bước 1: Cá nhân lập bản khai theo quy định tại Mẫu số 09 Phụ lục I Nghị định số 131/2021/NĐ-CP gửi đến Ủy ban nhân dân cấp xã nơi thường trú.
Bước 2: Ủy ban nhân dân cấp xã trong thời gian 05 ngày làm việc có trách nhiệm kiểm tra, xác nhận bản khai và lập danh sách kèm giấy tờ quy định tại điểm b khoản 2 Điều 56 Nghị định số 131/2021/NĐ-CP gửi Sở Nội vụ.
 Bước 3: Sở Nội vụ trong thời gian 12 ngày kể từ ngày nhận đủ giấy tờ, có trách nhiệm kiểm tra hồ sơ, đối chiếu dị dạng dị tật của con ghi trong các giấy tờ: văn bản của Trạm trưởng trạm y tế xã, trung tâm y tế hoặc bệnh viện đa khoa cấp huyện; biên bản họp và đề nghị của Hội đồng xác nhận người có công cấp xã; giấy xác nhận tình trạng dị dạng, dị tật của Ủy ban nhân dân cấp xã hoặc Biên bản giám định y khoa đang lưu trong hồ sơ với danh mục dị dạng, dị tật theo quy định tại Phụ lục V Nghị định số 131/2021/NĐ-CP.
Trường hợp hồ sơ có giấy tờ đúng quy định, tình trạng dị dạng, dị tật của con đẻ đúng theo danh mục theo quy định tại Mục III Phụ lục V Nghị định số 131/2021/NĐ-CP thì Sở Lao động - Thương binh và Xã hội (nay là Sở Nội vụ) có trách nhiệm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Trường hợp còn vướng mắc về tình trạng dị dạng, dị tật, nếu con đẻ còn sống thì Sở Lao động - Thương binh và Xã hội cấp giấy giới thiệu theo Mẫu số 38 Phụ lục I Nghị định số 131/2021/NĐ-CP đến Hội đồng giám định y khoa cấp tỉnh. Trong thời gian 60 ngày kể từ ngày nhận được giấy giới thiệu, Hội đồng giám định y khoa cấp tỉnh ban hành biên bản giám định y khoa theo Mẫu số 78 Phụ lục I Nghị định số 131/2021/NĐ-CP, kết luận có bị dị dạng, dị tật theo quy định tại Mục III Phụ lục V Nghị định số 131/2021/NĐ-CP, không ghi tỷ lệ tổn thương cơ thể gửi đến Sở Lao động - Thương binh và Xã hội (nay là Sở Nội vụ).
Trong thời gian 05 ngày làm việc kể từ ngày nhận được biên bản giám định y khoa thì Sở Lao động - Thương binh và Xã hội (nay là Sở Nội vụ) có trách nhiệm xem xét, nếu đủ điều kiện thì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a.3 Đối với trường hợp người hoạt động kháng chiến có vợ hoặc có chồng nhưng không có con đẻ</w:t>
      </w:r>
    </w:p>
    <w:p>
      <w:pPr>
        <w:spacing w:after="0" w:before="0" w:lineRule="auto" w:line="276"/>
        <w:jc w:val="both"/>
      </w:pPr>
      <w:r>
        <w:rPr>
          <w:rFonts w:ascii="Times New Roman" w:hAnsi="Times New Roman" w:cs="Times New Roman" w:eastAsia="Times New Roman"/>
          <w:b w:val="false"/>
          <w:sz w:val="26"/>
        </w:rPr>
        <w:t>Bước 1: Cá nhân lập bản khai theo quy định tại Mẫu số 09 Phụ lục I Nghị định số 131/2021/NĐ-CP kèm theo các giấy tờ quy định tại khoản 1 Điều 54 Nghị định số 131/2021/NĐ-CP gửi Ủy ban nhân dân cấp xã nơi thường trú.
Bước 2: Uỷ ban nhân dân cấp xã trong thời gian 12 ngày kể từ ngày nhận được bản khai, có trách nhiệm xác nhận bản khai, cấp giấy xác nhận người hoạt động kháng chiến có vợ hoặc chồng nhưng không có con đẻ, lập danh sách những trường hợp đủ giấy tờ gửi Sở Nội vụ theo quy định tại điểm b khoản 3 Điều 56 Nghị định số 131/2021/NĐ-CP.
Bước 3: Sở Nội vụ trong thời gian 12 ngày kể từ ngày nhận đủ giấy tờ,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
-	Trường hợp người hoạt động kháng chiến có con đẻ bị dị dạng, dị tật đã được hưởng chế độ ưu đãi mà bố (mẹ) chưa được hưởng: 82 ngày kể từ ngày nhận đủ hồ sơ.
-	Trường hợp có vợ hoặc có chồng nhưng không có con đẻ: 24 ngày 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
-	Trường hợp người hoạt động kháng chiến có con đẻ bị dị dạng, dị tật đã được hưởng chế độ ưu đãi mà bố (mẹ) chưa được hưởng: 82 ngày kể từ ngày nhận đủ hồ sơ.
-	Trường hợp có vợ hoặc có chồng nhưng không có con đẻ: 24 ngày 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ghi nhận mắc bệnh (trừ trường hợp có vợ hoặc có chồng nhưng không có con đẻ) như sau:       + Bản tóm tắt hồ sơ bệnh án của Bệnh viện hoặc Trung tâm y tế khu vực (bao gồm cả bệnh viện quân đội, công an) theo mẫu quy định của Bộ Y tế.        + Bản tóm tắt hồ sơ bệnh án ngoại trú của Phòng khám Ban Bảo vệ sức khỏe cán bộ tỉnh, thành phố trực thuộc trung ương theo mẫu quy định của Bộ Y tế.        + Giấy tờ do cơ quan, đơn vị có thẩm quyền ban hành được xác lập từ ngày 30 tháng 4 năm 1975 trở về trước ghi nhận mắc bệnh thuộc nhóm bệnh thần kinh ngoại biên trong thời gian từ một đến năm tuần sau phơi nhiễm đối với trường hợp mắc bệnh thần kinh ngoại biên cấp tính hoặc bán cấp tính.        + Bản tóm tắt hồ sơ bệnh án của lần điều trị cuối cùng ghi nhận quá trình điều trị về bệnh rối loạn tâm thần liên tiếp trong 03 năm trở lên của Bệnh viện hoặc Trung tâm y tế khu vực (bao gồm cả bệnh viện quân đội, công an) với các bệnh rối loạn tâm thần có liên quan đến phơi nhiễm với chất độc hóa học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có vợ hoặc có chồng nhưng không có con đẻ thì bổ sung thêm Giấy xác nhận người hoạt động kháng chiến có vợ hoặc có chồng nhưng không có con đẻ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Sở Y tế - tỉnh Quảng Trị, Hội đồng Giám định Y khoa tỉnh,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giấy chứng nhận người hoạt động kháng chiến bị nhiễm chất độc hóa học và trợ cấp, phụ cấp ưu đãi.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đã công tác, chiến đấu, phục vụ chiến đấu trong khoảng thời gian từ ngày 01 tháng 8 năm 1961 đến ngày 30 tháng 4 năm 1975 tại vùng mà quân đội Mỹ sử dụng chất độc hóa học được xác định như sau:
-	Cán bộ, chiến sĩ, quân nhân chuyên nghiệp, công nhân viên quốc phòng thuộc quân đội.
-	Cán bộ, chiến sĩ, công nhân viên thuộc công an.
-	Cán bộ, công nhân viên trong các cơ quan nhà nước, tổ chức chính trị, tổ chức chính trị - xã hội.
-	Thanh niên xung phong tập trung.
-	Công an xã; dân quân; du kích; tự vệ; dân công; cán bộ thôn, ấp, xã, phường.
(b)	Địa danh thuộc huyện Vĩnh Linh, tỉnh Quảng Trị từ ngày 30 tháng 4 năm 1975 trở về trước quy định tại khoản 2 Điều 29 Pháp lệnh bao gồm các xã: Vĩnh Quang, Vĩnh Giang, Vĩnh Tân, Vĩnh Thành, Vĩnh Ô, Vĩnh Khê, Vĩnh Hà, Vĩnh Lâm, Vĩnh Sơn, Vĩnh Thủy.
(c)	Danh mục bệnh, dị dạng, dị tật có liên quan đến phơi nhiễm với chất độc hóa học quy định tại khoản 2 Điều 29 Pháp lệnh được quy định tại Phụ lục V Nghị định số 131/2021/NĐ-CP và có phạm vi áp dụng như sau:
-	Các bệnh quy định từ khoản 1 đến khoản 15 Phụ lục V Nghị định số 131/2021/NĐ-CP chỉ áp dụng đối với người hoạt động kháng chiến bị phơi nhiễm với chất độc hóa học.
-	Các dị dạng, dị tật bẩm sinh quy định tại khoản 16 Phụ lục V Nghị định số 131/2021/NĐ-CP và tật gai sống chẻ đôi quy định tại khoản 17 Phụ lục V Nghị định số 131/2021/NĐ-CP chỉ áp dụng đối với con đẻ của người hoạt động kháng chiến bị phơi nhiễm với chất độc hóa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2026-05-02T11:25:22Z</dcterms:created>
  <dc:creator>Apache POI</dc:creator>
</cp:coreProperties>
</file>