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1.010824.000.00.00.H19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trợ cấp khi người có công đang hưởng trợ cấp ưu đãi từ trần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Trợ cấp một lần
Bước 1: Đại diện thân nhân có trách nhiệm lập bản khai theo Mẫu số 12 Phụ lục I Nghị định số 131/2021/NĐ-CP kèm bản sao được chứng thực từ giấy báo tử hoặc trích lục khai tử, gửi Ủy ban nhân dân cấp xã nơi địa phương quản lý hồ sơ người có công.
Bước 2: Ủy ban nhân dân cấp xã trong thời gian 07 ngày làm việc kể từ ngày nhận đủ các giấy tờ, có trách nhiệm xác nhận bản khai và lập danh sách gửi Sở Nội vụ theo quy định khoản 2 Điều 123 Nghị định 131/2021/NĐ-CP.
Bước 3: Sở Nội vụ trong thời gian 12 ngày kể từ ngày nhận đủ các giấy tờ, có trách nhiệm ban hành quyết định chấm dứt chế độ ưu đãi đối với người có công theo Mẫu số 72 Phụ lục I Nghị định số 131/2021/NĐ-CP; quyết định giải quyết trợ cấp một lần theo Mẫu số 74 Phụ lục I Nghị định số 131/2021/NĐ-CP; thực hiện ghép, lưu hồ sơ.
a.2 Trợ cấp mai táng
Bước 1: Cá nhân hoặc tổ chức thực hiện mai táng có trách nhiệm lập bản khai theo Mẫu số 12 Phụ lục I Nghị định số 131/2021/NĐ-CP kèm bản sao được chứng thực từ giấy báo tử hoặc trích lục khai tử, gửi Ủy ban nhân dân cấp xã nơi địa phương quản lý hồ sơ người có công.
Trường hợp người hoạt động kháng chiến giải phóng dân tộc, bảo vệ Tổ quốc và làm nghĩa vụ quốc tế chưa hưởng trợ cấp một lần mà chết thì kèm theo bản sao được chứng thực từ một trong các giấy tờ quy định tại Điều 65 Nghị định số 131/2021/NĐ-CP gửi đến Ủy ban nhân dân cấp xã nơi cấp giấy báo tử.
Trường hợp người có công giúp đỡ cách mạng chưa hưởng trợ cấp ưu đãi mà chết thì kèm theo bản sao được chứng thực từ một trong các giấy tờ quy định tại Điều 68 Nghị định số 131/2021/NĐ-CP gửi đến Ủy ban nhân dân cấp xã nơi cấp giấy báo tử.
Bước 2: Ủy ban nhân dân cấp xã trong thời gian 07 ngày làm việc kể từ ngày nhận đủ các giấy tờ quy định tại khoản 1 Điều 122 Nghị định số 131/2021/NĐ-CP có trách nhiệm xác nhận bản khai và lập danh gửi Sở Nội vụ theo quy định.
Bước 3: Sở Nội vụ trong thời gian 12 ngày kể từ ngày nhận đủ các giấy tờ, có trách nhiệm ban hành quyết định chấm dứt chế độ ưu đãi đối với người có công theo Mẫu số 72 Phụ lục I Nghị định số 131/2021/NĐ-CP; ban hành quyết định giải quyết trợ cấp mai táng theo Mẫu số 74 Phụ lục I Nghị định số 131/2021/NĐ-CP; thực hiện ghép, lưu hồ sơ.
a.3 Trợ cấp tuất hằng tháng, trợ cấp tuất nuôi dưỡng hằng tháng
Bước 1: Thân nhân người có công có trách nhiệm lập bản khai theo Mẫu số 12 Phụ lục I Nghị định số 131/2021/NĐ-CP gửi Ủy ban nhân dân cấp xã nơi thường trú kèm bản sao được chứng thực từ giấy báo tử hoặc trích lục khai tử.
Trường hợp thân nhân là con chưa đủ 18 tuổi phải có thêm bản sao được chứng thực từ giấy khai sinh hoặc trích lục khai sinh.
Trường hợp thân nhân là con từ đủ 18 tuổi trở lên đang đi học phải có thêm giấy xác nhận của cơ sở giáo dục nơi đang theo học; nếu đang theo học tại cơ sở giáo dục nghề nghiệp hoặc giáo dục đại học thì phải có thêm bản sao được chứng thực từ Bằng tốt nghiệp trung học phổ thông hoặc giấy xác nhận của cơ sở giáo dục trung học phổ thông về thời điểm kết thúc học.
Bước 2: Ủy ban nhân dân cấp xã trong thời gian 12 ngày kể từ ngày nhận được bản khai và các giấy tờ kèm theo có trách nhiệm sau:
- Xác nhận bản khai.
- Cấp giấy xác nhận đối với trường hợp sống độc thân và không còn thân nhân; mồ côi cả cha lẫn mẹ.
- Chỉ đạo hội đồng xác định mức độ khuyết tật cấp xã cấp giấy xác nhận đối với trường hợp thân nhân là con từ đủ 18 tuổi trở lên bị khuyết tật nặng, khuyết tật đặc biệt nặng từ nhỏ.
- Lập danh sách những trường hợp đủ điều kiện hưởng trợ cấp tuất hằng tháng và trợ cấp tuất nuôi dưỡng hằng tháng kèm đầy đủ các giấy tờ quy định tại các điểm a, b, c khoản 2 Điều 124 Nghị định số 131/2021/NĐ-CP gửi đến Sở Nội vụ nơi quản lý hồ sơ.
Bước 3: Sở Nội vụ trong thời gian 12 ngày kể từ ngày nhận đủ các giấy tờ có trách nhiệm sau:
- Đối chiếu hồ sơ, ban hành quyết định chấm dứt chế độ ưu đãi đối với người có công hoặc thân nhân theo Mẫu số 72 Phụ lục I Nghị định số 131/2021/NĐ-CP, ban hành quyết định trợ cấp khi người có công từ trần theo Mẫu số 74 Phụ lục I Nghị định số 131/2021/NĐ-CP, thực hiện ghép, lưu hồ sơ.
- Trường hợp thân nhân ở địa phương khác thì gửi bản trích lục của từng diện đối tượng người có công và quyết định trợ cấp khi người có công từ trần theo Mẫu số 74 Phụ lục I Nghị định số 131/2021/NĐ-CP đến Sở Nội vụ nơi thân nhân thường trú để thực hiện chế độ.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trợ cấp một lần : 19 ngày kể từ ngày nhận đủ hồ sơ theo quy định -	Đối với trợ cấp mai táng: 19 ngày kể từ ngày nhận đủ hồ sơ theo quy định -	Đối với trợ cấp tuất hằng tháng, trợ cấp tuất nuôi dưỡng hằng tháng: 24 ngày kể từ ngày nhận đủ hồ sơ đối với trường hợp đủ điều kiện.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Đối với trợ cấp một lần : 19 ngày kể từ ngày nhận đủ hồ sơ theo quy định -	Đối với trợ cấp mai táng: 19 ngày kể từ ngày nhận đủ hồ sơ theo quy định -	Đối với trợ cấp tuất hằng tháng, trợ cấp tuất nuôi dưỡng hằng tháng: 24 ngày kể từ ngày nhận đủ hồ sơ đối với trường hợp đủ điều kiện.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trợ cấp một lần : 19 ngày kể từ ngày nhận đủ hồ sơ theo quy định -	Đối với trợ cấp mai táng: 19 ngày kể từ ngày nhận đủ hồ sơ theo quy định -	Đối với trợ cấp tuất hằng tháng, trợ cấp tuất nuôi dưỡng hằng tháng: 24 ngày kể từ ngày nhận đủ hồ sơ đối với trường hợp đủ điều kiện.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Trợ cấp một lần, mai táng - Bản khai theo Mẫu số 12 Phụ lục I Nghị định số 131/2021/NĐ-CP. - Bản sao được chứng thực từ giấy báo tử hoặc trích lục khai tử.</w:t>
            </w:r>
          </w:p>
        </w:tc>
        <w:tc>
          <w:p/>
          <w:p>
            <w:pPr>
              <w:spacing w:after="0" w:before="0" w:lineRule="auto" w:line="276"/>
              <w:jc w:val="left"/>
            </w:pPr>
            <w:r>
              <w:rPr>
                <w:rFonts w:ascii="Times New Roman" w:hAnsi="Times New Roman" w:cs="Times New Roman" w:eastAsia="Times New Roman"/>
                <w:b w:val="false"/>
                <w:sz w:val="26"/>
              </w:rPr>
              <w:t>Mauso12_ND131_2021.docx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Trợ cấp tuất hằng tháng, trợ cấp tuất nuôi dưỡng hằng tháng: -	Bản khai theo Mẫu số 12 Phụ lục I Nghị định số 131/2021/NĐ-CP. -	Bản sao được chứng thực từ giấy báo tử hoặc trích lục khai tử. -	Bản sao được chứng thực từ giấy khai sinh hoặc trích lục khai sinh đối với trường hợp thân nhân là con chưa đủ 18 tuổi. -	Giấy xác nhận của cơ sở giáo dục nơi đang theo học đối với trường hợp thân nhân là con từ đủ 18 tuổi trở lên đang đi học; nếu đang theo học tại cơ sở giáo dục nghề nghiệp hoặc giáo dục đại học thì phải có thêm bản sao được chứng thực từ Bằng tốt nghiệp trung học phổ thông hoặc giấy xác nhận của cơ sở giáo dục trung học phổ thông về thời điểm kết thúc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tạm đình chỉ/chấm dứt hưởng chế độ ưu đãi đối với người có công hoặc thân nhân. Quyết định về việc trợ cấp khi người có công từ trần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Trợ cấp tuất hằng tháng, trợ cấp tuất nuôi dưỡng hằng tháng
       + Được thực hiện đối với thân nhân của người có công còn sống.
       + Trợ cấp tuất hằng tháng đối với con bị khuyết tật nặng, khuyết tật đặc biệt nặng nếu đủ điều kiện sau:
        +Con bị khuyết tật nặng, khuyết tật đặc biệt nặng từ nhỏ nếu tổn thương cơ thể từ 61% trở lên được Hội đồng giám định y khoa có thẩm quyền kết luận.
        + Con bị khuyết tật nặng, khuyết tật đặc biệt nặng sau khi đủ 18 tuổi nếu tổn thương cơ thể từ 61% trở lên được Hội đồng giám định y khoa có thẩm quyền kết luận, không có thu nhập hằng tháng hoặc tổng thu nhập hằng tháng thấp hơn 0,6 lần mức chuẩn.
         + Trợ cấp tuất nuôi dưỡng hằng tháng đối với người quy định tại khoản 4 Điều 121 Nghị định số 131/2021/NĐ-CP nếu dưới 18 tuổi mà mồ côi cả cha lẫn mẹ hoặc sau khi đủ 18 tuổi mà sống cô đơn.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2026-05-25T21:16:31Z</dcterms:created>
  <dc:creator>Apache POI</dc:creator>
</cp:coreProperties>
</file>