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bổ sung hoặc cấp lại giấy chứng nhận người có công do ngành Lao động - Thương binh và Xã hội quản lý và giấy chứng nhận thân nhân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25 Phụ lục I Nghị định số 131/2021/NĐ-CP gửi Ủy ban nhân dân cấp xã nơi thường trú đối với người có công do ngành Lao động - Thương binh và Xã hội (nay là ngành Nội vụ) quản lý hoặc thân nhân liệt sĩ.
        Bước 2: Ủy ban nhân dân cấp xã trong thời gian 05 ngày làm việc có trách nhiệm xác nhận đơn đề nghị, lập danh sách kèm đơn gửi cơ quan quản lý hồ sơ.
        Bước 3. Cơ quan quản lý hồ sơ trong thời gian 12 ngày kể từ ngày nhận đủ giấy tờ, có trách nhiệm đối chiếu hồ sơ người có công để cấp bổ sung hoặc cấp lại giấy chứng nhận. Các giấy chứng nhận người có công hoặc thân nhân liệt sĩ đã được cấp trước ngày 01 tháng 7 năm 2021 vẫn có giá trị thực hiện. Trường hợp cấp lại thực hiện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25 Phụ lục I Nghị định số 131/2021/NĐ-CP.</w:t>
            </w:r>
          </w:p>
        </w:tc>
        <w:tc>
          <w:p/>
          <w:p>
            <w:pPr>
              <w:spacing w:after="0" w:before="0" w:lineRule="auto" w:line="276"/>
              <w:jc w:val="left"/>
            </w:pPr>
            <w:r>
              <w:rPr>
                <w:rFonts w:ascii="Times New Roman" w:hAnsi="Times New Roman" w:cs="Times New Roman" w:eastAsia="Times New Roman"/>
                <w:b w:val="false"/>
                <w:sz w:val="26"/>
              </w:rPr>
              <w:t>Mus25PhlcINghnhs131.docx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Cơ quan quản lý hồ sơ.</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cấp bổ sung hoặc cấp lại giấy chứng nhận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2026-05-05T15:53:24Z</dcterms:created>
  <dc:creator>Apache POI</dc:creator>
</cp:coreProperties>
</file>