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320/QĐ-BNV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đối với thương binh đang hưởng chế độ mất sức lao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19 Phụ lục I Nghị định số 131/2021/NĐ-CP gửi Sở Nội vụ nơi đang thường trú.
        Bước 2: Sở Nội vụ có trách nhiệm:
a)	Đối với hồ sơ thương binh đang hưởng chế độ mất sức lao động lưu tại Sở Lao động - Thương binh và Xã hội (nay là Sở Nội vụ), trong thời gian 12 ngày kể từ ngày nhận được đơn, kiểm tra, đối chiếu hồ sơ đang quản lý để ban hành quyết định hưởng thêm chế độ trợ cấp ưu đãi theo Mẫu số 62 Phụ lục I Nghị định số 131/2021/NĐ-CP.
b)	Đối với hồ sơ thương binh đang hưởng chế độ mất sức lao động mà không có hồ sơ lưu ở Sở Lao động - Thương binh và Xã hội (nay là Sở Nội vụ) hoặc hồ sơ lưu không còn giấy tờ thể hiện tỷ lệ tổn thương cơ thể do thương tật, trong thời gian 05 ngày làm việc kể từ ngày nhận được đơn, có văn bản đề nghị cơ quan Bảo hiểm xã hội cung cấp bản sao toàn bộ hồ sơ hưởng chế độ mất sức lao động; kiểm tra đối chiếu, nếu đủ căn cứ thì trong thời gian 12 ngày kể từ ngày nhận được bản sao hồ sơ, ban hành quyết định hưởng thêm chế độ trợ cấp ưu đãi theo Mẫu số 62 Phụ lục I Nghị định số 131/2021/NĐ-CP.
       Bước 3: Cơ quan Bảo hiểm xã hội trong thời gian 12 ngày kể từ ngày nhận được văn bản của Sở Nội vụ, có trách nhiệm cung cấp bản sao hồ sơ hưởng chế độ mất sức lao động đến Sở Nội vụ
         Bước 4: Trường hợp bản sao hồ sơ hưởng chế độ mất sức lao động không thể hiện rõ tỷ lệ tổn thương cơ thể do thương tật thì Sở Lao động - Thương binh (nay Sở Nội vụ) và có văn bản đề nghị Cục Chính sách, Tổng cục Chính trị quân đội nhân dân Việt Nam (đối với sĩ quan, quân nhân chuyên nghiệp, hạ sĩ quan, binh sĩ, công chức quốc phòng, công nhân và viên chức quốc phòng trong quân đội) hoặc thủ trưởng Cục Tổ chức cán bộ, Bộ Công an (đối với sĩ quan, hạ sĩ quan, chiến sĩ trong công an) cấp bản trích lục hồ sơ thương binh làm căn cứ để giải quyết chế độ.</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giải quyết thêm chế độ trợ cấp.</w:t>
            </w:r>
          </w:p>
        </w:tc>
        <w:tc>
          <w:p/>
          <w:p>
            <w:pPr>
              <w:spacing w:after="0" w:before="0" w:lineRule="auto" w:line="276"/>
              <w:jc w:val="left"/>
            </w:pPr>
            <w:r>
              <w:rPr>
                <w:rFonts w:ascii="Times New Roman" w:hAnsi="Times New Roman" w:cs="Times New Roman" w:eastAsia="Times New Roman"/>
                <w:b w:val="false"/>
                <w:sz w:val="26"/>
              </w:rPr>
              <w:t>Mus19PhlcINghnhs131.docx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bị thương.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giám định y khoa.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hưởng thêm chế độ trợ cấp ưu đãi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Đủ điều kiện hưởng thêm chế độ trợ cấp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2026-05-05T15:46:31Z</dcterms:created>
  <dc:creator>Apache POI</dc:creator>
</cp:coreProperties>
</file>