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kê khai tài sản, thu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Lập danh sách người có nghĩa vụ kê khai và hướng dẫn việc kê khai
+ Cơ quan, tổ chức, đơn vị sử dụng người có nghĩa vụ kê khai tài sản, thu nhập (gọi tắt là người có nghĩa vụ kê khai) lập danh sách người có nghĩa vụ kê khai được quy định tại Điều 34 Luật Phòng chống tham nhũng 2018 (PCTN) và Điều 10 Nghị định 130/2020/NĐ-CP.
+ Cơ quan, tổ chức gửi mẫu Bản kê khai tài sản, thu nhập theo mẫu quy định tại Nghị định 130/2020/NĐ-CP (sau đây gọi là Bản kê khai), hướng dẫn và yêu cầu người có nghĩa vụ kê khai thực hiện việc kê khai tài sản, thu nhập.
- Bước 2: Thực hiện việc kê khai
Người có nghĩa vụ kê khai có trách nhiệm kê khai theo mẫu (02 bản kê khai) và gửi về cơ quan, tổ chức nơi mình làm việc. Tài sản, thu nhập phải kê khai (quy định tại Điều 35 Luật PCTN 2018) bao gồm:
a) Quyền sử dụng đất, nhà ở, công trình xây dựng và tài sản khác gắn liền với đất, nhà ở, công trình xây dựng;
b) Kim khí quý, đá quý, tiền, giấy tờ có giá và động sản khác mà mỗi tài sản có giá trị từ 50.000.000 đồng trở lên;
c) Tài sản, tài khoản ở nước ngoài;
d) Tổng thu nhập giữa 02 lần kê khai.
Trường hợp bản kê khai không đúng theo mẫu hoặc không đầy đủ về nội dung thì cơ quan, tổ chức, đơn vị yêu cầu kê khai bổ sung hoặc kê khai lại. Thời hạn kê khai bổ sung hoặc kê khai lại là 07 ngày kể từ ngày nhận được yêu cầu, trừ trường hợp có lý do chính đáng.
- Bước 3: Tiếp nhận, quản lý, bàn giao bản kê khai.
Trong thời hạn 20 ngày kể từ ngày nhận được bản kê khai, cơ quan, tổ chức, đơn vị quản lý, sử dụng người có nghĩa vụ kê khai rà soát, kiểm tra bản kê khai và bàn giao 01 bản kê khai cho Cơ quan kiểm soát tài sản, thu nhập có thẩm quyền quy định tại Điều 30 Luật PCTN 2018.
- Bước 4: Công khai bản kê khai
a) Bản kê khai của người có nghĩa vụ kê khai phải được công khai tại cơ quan, tổ chức, đơn vị nơi người đó thường xuyên làm việc.
b) Bản kê khai của người dự kiến được bổ nhiệm giữ chức vụ lãnh đạo, quản lý tại cơ quan, tổ chức, đơn vị phải được công khai tại cuộc họp lấy phiếu tín nhiệm.
c) Bản kê khai của người ứng cử đại biểu Quốc hội, người ứng cử đại biểu Hội đồng nhân dân phải được công khai theo quy định của pháp luật về bầu cử.
d) Bản kê khai của người dự kiến bầu, phê chuẩn tại Quốc hội, Hội đồng nhân dân phải được công khai với đại biểu Quốc hội, đại biểu Hội đồng nhân dân trước khi bầu, phê chuẩn. Thời điểm, hình thức công khai được thực hiện theo quy định của Ủy ban Thường vụ Quốc hội.
e) Bản kê khai của người dự kiến bầu giữ chức vụ lãnh đạo, quản lý tại doanh nghiệp nhà nước được công khai tại cuộc họp lấy phiếu tín nhiệm khi tiến hành bổ nhiệm hoặc tại cuộc họp của Hội đồng thành viên khi tiến hành bầu các chức vụ lãnh đạo,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Tháng</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kê khai tài sản, thu nhập được tiến hành tại cơ quan, tổ chức, đơn vị của người có nghĩa vụ phải kê khai.
1. Thời điểm hoàn thành kê khai lần đầu:
- Người đang giữ vị trí công tác quy định tại các khoản 1, 2 và 3 Điều 34 của Luật PCTN phải hoàn thành việc kê khai trước ngày 31/3/2021 (theo hướng dẫn tại công văn số 252/TTCP-C.IV ngày 19/2/2021 của Thanh tra Chính phủ).
- Người lần đầu giữ vị trí công tác quy định tại các khoản 1, 2 và 3 Điều 34 Luật PCTN phải hoàn thành việc kê khai chậm nhất là 10 ngày kể từ ngày được tiếp nhận, tuyển dụng, bố trí vào vị trí công tác.
2. Thời điểm hoàn thành việc kê khai bổ sung: 
Khi người có nghĩa vụ kê khai có biến động về tài sản, thu nhập trong năm có giá trị từ 300.000.000 đồng trở lên. Việc kê khai phải hoàn thành trước ngày 31 tháng 12 của năm có biến động về tài sản, thu nhập.
3. Thời điểm hoàn thành việc kê khai hàng năm :
 Người giữ chức vụ từ Giám đốc sở và tương đương trở lên; người làm công tác tổ chức cán bộ, quản lý tài chính công, tài sản công, đầu tư công hoặc trực tiếp tiếp xúc và giải quyết công việc của cơ quan, tổ chức, đơn vị, cá nhân khác theo quy định của Chính phủ phải hoàn thành việc kê khai trước ngày 31 tháng 12 hàng năm.
4. Thời điểm hoàn thành việc kê khai phục vụ công tác cán bộ: 
- Người có nghĩa vụ kê khai quy định tại các khoản 1, 2 và 3 Điều 34 của Luật PCTN 2018 khi dự kiến bầu, phê chuẩn, bổ nhiệm, bổ nhiệm lại, cử giữ chức vụ khác phải hoàn thành kê khai chậm nhất là 10 ngày trước ngày dự kiến bầu, phê chuẩn, bổ nhiệm, bổ nhiệm lại, cử giữ chức vụ khác;
- Người có nghĩa vụ kê khai quy định tại khoản 4 Điều 34 của Luật PCTN 2018 việc kê khai được thực hiện theo quy định của pháp luật về bầu cử.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gồm có:  1. Các văn bản chỉ đạo tổ chức triển khai thực hiện việc kê khai; 2. Danh sách đối tượng phải kê khai theo quy định; 3. Bản kê khai tài sản, thu nhập của các đối tượng thuộc diện phải kê khai (02 bản); 4. Sổ theo dõi việc giao, nhận Bản kê khai. Số lượng hồ sơ: 01 bộ.</w:t>
            </w:r>
          </w:p>
        </w:tc>
        <w:tc>
          <w:p/>
          <w:p>
            <w:pPr>
              <w:spacing w:after="0" w:before="0" w:lineRule="auto" w:line="276"/>
              <w:jc w:val="left"/>
            </w:pPr>
            <w:r>
              <w:rPr>
                <w:rFonts w:ascii="Times New Roman" w:hAnsi="Times New Roman" w:cs="Times New Roman" w:eastAsia="Times New Roman"/>
                <w:b w:val="false"/>
                <w:sz w:val="26"/>
              </w:rPr>
              <w:t>Mẫu ban hành kèm theo Nghị định số 130-2020-NĐ-CP.docx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 tỉnh Quảng Trị, Sở Nội vụ - tỉnh Quảng Trị, Sở Tư pháp - tỉnh Quảng Trị, Sở Tài chính - tỉnh Quảng Trị, Sở Công Thương - tỉnh Quảng Trị, Sở Xây dựng - tỉnh Quảng Trị, Sở Nông Nghiệp và Môi trường - tỉnh Quảng Trị, Sở Lao động - Thương binh và Xã hội - tỉnh Quảng Bình, Sở Văn hóa, Thể thao và Du lịch - tỉnh Quảng Trị, Sở Khoa học và Công nghệ - tỉnh Quảng Trị, Sở Giáo dục và Đào tạo - tỉnh Quảng Trị, Sở Y tế - tỉnh Quảng Trị, Thanh tra tỉnh - tỉnh Quảng Trị, Sở Ngoại vụ - tỉnh Quảng Trị, Sở Dân tộc và Tôn giáo - tỉnh Quảng Trị, Ban quản lý khu kinh tế - tỉnh Quảng Trị, Doanh nghiệp nhà nước, Đơn vị sự nghiệp công lập thuộc cơ quan hành chính nhà nước,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nhà nước các cấp; các đơn vị sự nghiệp công lập thuộc cơ quan hành chính nhà nước; các doanh nghiệp nhà nước phải thực hiện tổ chức triển khai việc kê khai tài sản, thu nhập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kê khai tài sản, thu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r>
        <w:tc>
          <w:p/>
          <w:p>
            <w:pPr>
              <w:spacing w:after="0" w:before="0" w:lineRule="auto" w:line="276"/>
              <w:jc w:val="left"/>
            </w:pPr>
            <w:r>
              <w:rPr>
                <w:rFonts w:ascii="Times New Roman" w:hAnsi="Times New Roman" w:cs="Times New Roman" w:eastAsia="Times New Roman"/>
                <w:b w:val="false"/>
                <w:sz w:val="26"/>
              </w:rPr>
              <w:t>1824/QĐ-UBND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thay thế trong các lĩnh vực Khiếu nại, Tố cáo, Tiếp công dân, Xử lý đơn thư, Phòng, chống tham nhũng thuộc thẩm quyền giải quyết của cấp tỉnh,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có nghĩa vụ kê khai phải kê khai trung thực về tài sản, thu nhập, giải trình trung thực về nguồn gốc của tài sản, thu nhập tăng thêm theo trình tự, thủ tục quy định tại Luật này và chịu trách nhiệm trước pháp luật về việc kê khai tài sản, thu nhập.
2. Việc kê khai lần đầu, kê khai hàng năm, kê khai phục vụ công tác cán bộ được thực hiện theo Mẫu bản kê khai và hướng dẫn tại Phụ lục I ban hành kèm theo Nghị định 130/2020/NĐ-CP.
3. Việc kê khai bổ sung được thực hiện theo Mẫu bản kê khai và hướng dẫn việc kê khai bổ sung tại Phụ lục II ban hành kèm theo Nghị định 130/2020/NĐ-CP.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tài sản, thu nhập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2026-05-02T11:27:35Z</dcterms:created>
  <dc:creator>Apache POI</dc:creator>
</cp:coreProperties>
</file>