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1.008950.H50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đối với trẻ em mầm non là con công nhân, người lao động làm việc tại khu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Tháng 8 hằng năm, cơ sở giáo dục mầm non tổ chức phổ biến, thông báo rộng rãi và hướng dẫn cho cha mẹ hoặc người chăm sóc, nuôi dưỡng trẻ em thuộc đối tượng được hưởng chính sách nộp hồ sơ đề nghị trợ cấp;
Trong vòng 15 ngày làm việc kể từ ngày cơ sở giáo dục mầm non thông báo, cha mẹ hoặc người chăm sóc, nuôi dưỡng trẻ em nộp trực tiếp hoặc qua bưu điện hoặc trực tuyến 01 bộ hồ sơ theo quy định tại cơ sở giáo dục mầm non;
Cơ sở giáo dục mầm non tiếp nhận, kiểm tra thành phần hồ sơ, nếu thành phần hồ sơ nộp là bản sao chưa có chứng thực của cấp có thẩm quyền, người nhận hồ sơ có trách nhiệm đối chiếu với bản chính, ký xác nhận vào bản sao để đưa vào hồ sơ, yêu cầu bổ sung nếu hồ sơ chưa đầy đủ hoặc chưa đúng quy định. Sau khi tiếp nhận hồ sơ hợp lệ, cơ sở giáo dục mầm non gửi giấy tiếp nhận hồ sơ cho cha mẹ hoặc người chăm sóc, nuôi dưỡng trẻ em. Trường hợp hồ sơ gửi qua bưu điện hoặc trực tuyến không bảo đảm yêu cầu, trong thời hạn 05 ngày làm việc cơ sở giáo dục mầm non gửi thông báo không tiếp nhận hồ sơ và lý do cho cha mẹ hoặc người chăm sóc, nuôi dưỡng trẻ em;
Trong vòng 10 ngày làm việc, kể từ ngày hết hạn nhận hồ sơ, cơ sở giáo dục mầm non lập danh sách trẻ em mầm non được hưởng trợ cấp kèm theo hồ sơ quy định gửi về Ủy ban nhân dân cấp xã đang quản lý trực tiếp để xem xét, tổng hợp; người đại diện theo pháp luật của cơ sở giáo dục mầm non dân lập, tư thục hoàn toàn chịu trách nhiệm về danh sách trẻ em được hưởng trợ cấp;
Trong vòng 07 ngày làm việc, kể từ khi nhận được hồ sơ của cơ sở giáo dục mầm non, phòng có chức năng quản lý giáo dục của Ủy ban nhân dân cấp xã tổ chức thẩm định hồ sơ, tổng hợp danh sách trẻ em mầm non được hưởng trợ cấp gửi cơ quan tài chính cùng cấp trình UBND cấp xã quyết định phê duyệt theo quy định của Luật Ngân sách nhà nước;
Trong vòng 07 ngày làm việc, kể từ khi nhận được hồ sơ của phòng có chức năng quản lý giáo dục, Ủy ban nhân dân cấp xã phê duyệt danh sách trẻ em mẫu giáo được hỗ trợ ăn trưa và thông báo kết quả cho cơ sở giáo dục mầm non.
Sau khi được cấp có thẩm quyền phê duyệt, cơ sở giáo dục mầm non thông báo công khai danh sách trẻ em mầm non được trợ cấp.
Phương thức thực hiện:
Cơ sở giáo dục mầm non chịu trách nhiệm tiếp nhận kinh phí và chi trả kinh phí trợ cấp trực tiếp bằng tiền mặt cho cha mẹ hoặc người chăm sóc, nuôi dưỡng trẻ em;
Thời gian chi trả thực hiện 2 lần trong năm học: lần 1 chi trả đủ 4 tháng vào tháng 11 hoặc tháng 12 hằng năm; lần 2 chi trả đủ các tháng còn lại vào tháng 3 hoặc tháng 4 hằng năm;
Trường hợp cha mẹ hoặc người chăm sóc, nuôi dưỡng trẻ em chưa nhận được kinh phí hỗ trợ học phí theo thời hạn thì được truy lĩnh trong kỳ chi trả tiếp theo;
Trường hợp trẻ em thôi học, cơ sở giáo dục mầm non có trách nhiệm báo cáo Ủy ban nhân dân cấp xã dừng thực hiện chi trả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24 ngày làm việc, kể từ ngày hết hạn nộp hồ sơ, UBND cấp xã phê duyệt danh sách trẻ em mẫu giáo được hỗ trợ ăn trưa.
- Cơ sở giáo dục mầm non thực hiện chi trả 2 lần trong năm học: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24 ngày làm việc, kể từ ngày hết hạn nộp hồ sơ, UBND cấp xã phê duyệt danh sách trẻ em mẫu giáo được hỗ trợ ăn trưa.
- Cơ sở giáo dục mầm non thực hiện chi trả 2 lần trong năm học: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24 ngày làm việc, kể từ ngày hết hạn nộp hồ sơ, UBND cấp xã phê duyệt danh sách trẻ em mẫu giáo được hỗ trợ ăn trưa.
- Cơ sở giáo dục mầm non thực hiện chi trả 2 lần trong năm học: lần 1 chi trả đủ 4 tháng vào tháng 11 hoặc tháng 12 hằng năm; lần 2 chi trả đủ các tháng còn lại vào tháng 3 hoặc tháng 4 hằng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 (Bản sao kèm theo bản chính để đối chiếu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trợ cấp đối với trẻ em mầm non là con công nhân, người lao động tại khu công nghiệp (Mẫu số 03 quy định tại Phụ lục kèm theo Nghị định 105/2020/NĐ-CP) có xác nhận của đơn vị sử dụng lao động nơi cha hoặc mẹ hoặc người chăm sóc, nuôi dưỡng trẻ em đang công tác</w:t>
            </w:r>
          </w:p>
        </w:tc>
        <w:tc>
          <w:p/>
          <w:p>
            <w:pPr>
              <w:spacing w:after="0" w:before="0" w:lineRule="auto" w:line="276"/>
              <w:jc w:val="left"/>
            </w:pPr>
            <w:r>
              <w:rPr>
                <w:rFonts w:ascii="Times New Roman" w:hAnsi="Times New Roman" w:cs="Times New Roman" w:eastAsia="Times New Roman"/>
                <w:b w:val="false"/>
                <w:sz w:val="26"/>
              </w:rPr>
              <w:t>Mau don_ND105.docx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mầm non công lập, ngoài công lập,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trẻ em mầm non được hưởng trợ cấp do UBND cấp xã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105/2020/NĐ-CP</w:t>
            </w:r>
          </w:p>
        </w:tc>
        <w:tc>
          <w:p/>
          <w:p>
            <w:pPr>
              <w:spacing w:after="0" w:before="0" w:lineRule="auto" w:line="276"/>
              <w:jc w:val="left"/>
            </w:pPr>
            <w:r>
              <w:rPr>
                <w:rFonts w:ascii="Times New Roman" w:hAnsi="Times New Roman" w:cs="Times New Roman" w:eastAsia="Times New Roman"/>
                <w:b w:val="false"/>
                <w:sz w:val="26"/>
              </w:rPr>
              <w:t>Nghị định 105/2020/NĐ-CP</w:t>
            </w:r>
          </w:p>
        </w:tc>
        <w:tc>
          <w:p/>
          <w:p>
            <w:pPr>
              <w:spacing w:after="0" w:before="0" w:lineRule="auto" w:line="276"/>
              <w:jc w:val="left"/>
            </w:pPr>
            <w:r>
              <w:rPr>
                <w:rFonts w:ascii="Times New Roman" w:hAnsi="Times New Roman" w:cs="Times New Roman" w:eastAsia="Times New Roman"/>
                <w:b w:val="false"/>
                <w:sz w:val="26"/>
              </w:rPr>
              <w:t>08-09-2020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đang học tại các cơ sở giáo dục mầm non thuộc loại hình dân lập, tư thục đã được cơ quan có thẩm quyền cấp phép thành lập và hoạt động theo đúng quy định có cha hoặc mẹ hoặc người chăm sóc, nuôi dưỡng trẻ em là công nhân, người lao động đang làm việc tại các khu công nghiệp được doanh nghiệp ký hợp đồng lao động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2026-05-02T11:27:52Z</dcterms:created>
  <dc:creator>Apache POI</dc:creator>
</cp:coreProperties>
</file>