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Ghi vào Sổ đăng ký nuôi con nuôi việc nuôi con nuôi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ghi vào Sổ đăng ký nuôi con nuôi việc nuôi con nuôi đã được giải quyết tại cơ quan có thẩm quyền của nước ngoài nộp hồ sơ tại Trung tâm hành chính công của UBND cấp xã có thẩm quyền; nộp lệ phí nếu thuộc trường hợp phải nộp lệ phí; nộp phí cấp bản sao Trích lục ghi vào Sổ đăng ký nuôi con nuôi việc nuôi con nuôi đã được giải quyết tại cơ quan có thẩm quyền của nước ngoài nếu có yêu cầu.
- Nếu lựa chọn hình thức nộp hồ sơ trực tuyến, người có yêu cầu ghi vào Sổ đăng ký nuôi con nuôi việc nuôi con nuôi đã được giải quyết tại cơ quan có thẩm quyền của nước ngoài truy cập Cổng dịch vụ công quốc gia, đăng ký tài khoản (nếu chưa có tài khoản), xác thực người dùng theo hướng dẫn, đăng nhập vào hệ thống, lựa chọn UBND cấp xã có thẩm quyền.
Người có yêu cầu ghi vào Sổ đăng ký nuôi con nuôi việc nuôi con nuôi đã được giải quyết tại cơ quan có thẩm quyền của nước ngoài trực tuyến cung cấp thông tin theo Biểu mẫu điện tử tương tác ghi vào Sổ hộ tịch việc nuôi con nuôi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có yêu cầu trong ngày làm việc tiếp theo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nuôi con nuôi xử lý. 
- Sau khi tiếp nhận hồ sơ theo hình thức nộp trực tiếp, cán bộ tiếp nhận hồ sơ tại Trung tâm Phục vụ hành chính công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ghi vào Sổ đăng ký nuôi con nuôi việc nuôi con nuôi đã được giải quyết tại cơ quan có thẩm quyền của nước ngoài không bổ sung, hoàn thiện được hồ sơ thì báo cáo Lãnh đạo Trung tâm Phục vụ hành chính công có thông báo từ chối giải quyết yêu cầu ghi vào Sổ đăng ký nuôi con nuôi việc nuôi con nuôi đã được giải quyết tại cơ quan có thẩm quyền của nước ngoài.
- Công chức làm công tác nuôi con nuôi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làm công tác nuôi con nuôi lập Phiếu xin lỗi và hẹn lại ngày trả kết quả, trong đó nêu rõ lý do chậm trả kết quả và thời gian hẹn trả kết quả, chuyển Trung tâm Phục vụ hành chính công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yêu cầu ghi vào Sổ đăng ký nuôi con nuôi việc nuôi con nuôi đã được giải quyết tại cơ quan có thẩm quyền của nước ngoài đủ điều kiện, phù hợp quy định pháp luật, trường hợp tiếp nhận hồ sơ ghi vào Sổ đăng ký nuôi con nuôi việc nuôi con nuôi đã được giải quyết tại cơ quan có thẩm quyền của nước ngoài theo hình thức trực tiếp, thì công chức làm công tác nuôi con nuôi thực hiện việc ghi nội dung ghi chú vào Sổ đăng ký nuôi con nuôi, cập nhật thông tin ghi vào Sổ đăng ký nuôi con nuôi việc nuôi con nuôi đã được giải quyết tại cơ quan có thẩm quyền của nước ngoài và lưu chính thức trên Phần mềm đăng ký, quản lý hộ tịch điện tử dùng chung.
Trường hợp tiếp nhận hồ sơ ghi vào Sổ đăng ký nuôi con nuôi việc nuôi con nuôi đã được giải quyết tại cơ quan có thẩm quyền của nước ngoài theo hình thức trực tuyến, công chức làm công tác nuôi con nuôi gửi lại biểu mẫu Trích lục Ghi vào Sổ việc nuôi con nuôi đã được giải quyết tại cơ quan có thẩm quyền của nước ngoài điện tử cho người yêu cầu qua thư điện tử hoặc thiết bị số.
Người yêu cầu có trách nhiệm kiểm tra tính chính xác, đầy đủ của các thông tin trên biểu mẫu Trích lục Ghi vào Sổ việc nuôi con nuôi đã được giải quyết tại cơ quan có thẩm quyền của nước ngoài điện tử và xác nhận (tối đa một ngày).
Nếu người có yêu cầu xác nhận thông tin đã thống nhất, đầy đủ hoặc không có phản hồi sau thời hạn yêu cầu thì công chức làm công tác nuôi con nuôi thực hiện việc ghi nội dung ghi chú vào Sổ đăng ký nuôi con nuôi, cập nhật thông tin ghi vào Sổ đăng ký nuôi con nuôi việc nuôi con nuôi đã được giải quyết tại cơ quan có thẩm quyền của nước ngoài và lưu chính thức trên Phần mềm đăng ký, quản lý hộ tịch điện tử dùng chung.
- Công chức làm công tác nuôi con nuôi in Trích lục Ghi vào Sổ việc nuôi con nuôi đã được giải quyết tại cơ quan có thẩm quyền của nước ngoài, trình Lãnh đạo UBND ký, chuyển tới Trung tâm Phục vụ hành chính công để trả kết quả cho người có yêu cầu.
- Người có yêu cầu ghi vào Sổ đăng ký nuôi con nuôi việc nuôi con nuôi đã được giải quyết tại cơ quan có thẩm quyền của nước ngoài được nhận kết quả theo một trong các phương thức sau đây:
+ Nhận bản điện tử Trích lục Ghi vào Sổ việc nuôi con nuôi đã được giải quyết tại cơ quan có thẩm quyền của nước ngoài gửi qua thư điện tử, Kho quản lý dữ liệu điện tử của cá nhân đó;
+ Nhận bản điện tử Trích lục Ghi vào Sổ việc nuôi con nuôi đã được giải quyết tại cơ quan có thẩm quyền của nước ngoài gửi vào thiết bị số, thông qua phương pháp truyền số liệu phù hợp, đảm bảo an toàn, bảo mật thông tin;
+ Nhận kết quả là Trích lục Ghi vào Sổ việc nuôi con nuôi đã được giải quyết tại cơ quan có thẩm quyền của nước ngoài thông qua hệ thống bưu chính;
+ Nhận kết quả là Trích lục Ghi vào Sổ việc nuôi con nuôi đã được giải quyết tại cơ quan có thẩm quyền của nước ngoài tại cơ quan đăng ký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 Theo mức thu lệ phí do Hội đồng nhân dân cấp tỉnh quy định.  - Miễn lệ phí cho người thuộc gia đình có công với cách mạng; người thuộc hộ nghèo; người khuyết tật.  - Phí cấp bản sao Trích lục Ghi vào Sổ việc nuôi con nuôi đã được giải quyết tại cơ quan có thẩm quyền của nước ngoài (nếu có yêu cầu) thực hiện theo quy định tại Thông tư số 281/2016/TT-BTC ngày 14/11/2016 của Bộ Tài chính. </w:t>
            </w:r>
          </w:p>
        </w:tc>
        <w:tc>
          <w:p/>
          <w:p>
            <w:pPr>
              <w:spacing w:after="0" w:before="0" w:lineRule="auto" w:line="276"/>
              <w:jc w:val="left"/>
            </w:pPr>
            <w:r>
              <w:rPr>
                <w:rFonts w:ascii="Times New Roman" w:hAnsi="Times New Roman" w:cs="Times New Roman" w:eastAsia="Times New Roman"/>
                <w:b w:val="false"/>
                <w:sz w:val="26"/>
              </w:rPr>
              <w:t>Người có yêu cầu ghi vào Sổ đăng ký nuôi con nuôi việc nuôi con nuôi đã được giải quyết tại cơ quan có thẩm quyền của nước ngoài trực tiếp thực hiện hoặc ủy quyền cho người khác thực hiện nộp hồ sơ trực tiếp tại Bộ phận một cửa/Trung tâm hành chính công của UBND cấp xã hoặc gửi hồ sơ qua hệ thống bưu chính hoặc nộp hồ sơ trực tuyến theo quy định của pháp luật về thực hiện thủ tục hành chính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 Theo mức thu lệ phí do Hội đồng nhân dân cấp tỉnh quy định.  - Miễn lệ phí cho người thuộc gia đình có công với cách mạng; người thuộc hộ nghèo; người khuyết tật.  - Phí cấp bản sao Trích lục Ghi vào Sổ việc nuôi con nuôi đã được giải quyết tại cơ quan có thẩm quyền của nước ngoài (nếu có yêu cầu) thực hiện theo quy định tại Thông tư số 281/2016/TT-BTC ngày 14/11/2016 của Bộ Tài chính. </w:t>
            </w:r>
          </w:p>
        </w:tc>
        <w:tc>
          <w:p/>
          <w:p>
            <w:pPr>
              <w:spacing w:after="0" w:before="0" w:lineRule="auto" w:line="276"/>
              <w:jc w:val="left"/>
            </w:pPr>
            <w:r>
              <w:rPr>
                <w:rFonts w:ascii="Times New Roman" w:hAnsi="Times New Roman" w:cs="Times New Roman" w:eastAsia="Times New Roman"/>
                <w:b w:val="false"/>
                <w:sz w:val="26"/>
              </w:rPr>
              <w:t>Người có yêu cầu ghi vào Sổ đăng ký nuôi con nuôi việc nuôi con nuôi đã được giải quyết tại cơ quan có thẩm quyền của nước ngoài trực tiếp thực hiện hoặc ủy quyền cho người khác thực hiện nộp hồ sơ trực tiếp tại Bộ phận một cửa/Trung tâm hành chính công của UBND cấp xã hoặc gửi hồ sơ qua hệ thống bưu chính hoặc nộp hồ sơ trực tuyến theo quy định của pháp luật về thực hiện thủ tục hành chính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Ngay trong ngày tiếp nhận hồ sơ. Trường hợp nhận hồ sơ sau 15 giờ mà không giải quyết được ngay thì trả kết quả trong ngày làm việc tiếp theo. - Trường hợp phải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 Theo mức thu lệ phí do Hội đồng nhân dân cấp tỉnh quy định.  - Miễn lệ phí cho người thuộc gia đình có công với cách mạng; người thuộc hộ nghèo; người khuyết tật.  - Phí cấp bản sao Trích lục Ghi vào Sổ việc nuôi con nuôi đã được giải quyết tại cơ quan có thẩm quyền của nước ngoài (nếu có yêu cầu) thực hiện theo quy định tại Thông tư số 281/2016/TT-BTC ngày 14/11/2016 của Bộ Tài chính. </w:t>
            </w:r>
          </w:p>
        </w:tc>
        <w:tc>
          <w:p/>
          <w:p>
            <w:pPr>
              <w:spacing w:after="0" w:before="0" w:lineRule="auto" w:line="276"/>
              <w:jc w:val="left"/>
            </w:pPr>
            <w:r>
              <w:rPr>
                <w:rFonts w:ascii="Times New Roman" w:hAnsi="Times New Roman" w:cs="Times New Roman" w:eastAsia="Times New Roman"/>
                <w:b w:val="false"/>
                <w:sz w:val="26"/>
              </w:rPr>
              <w:t>Người có yêu cầu ghi vào Sổ đăng ký nuôi con nuôi việc nuôi con nuôi đã được giải quyết tại cơ quan có thẩm quyền của nước ngoài trực tiếp thực hiện hoặc ủy quyền cho người khác thực hiện nộp hồ sơ trực tiếp tại Bộ phận một cửa/Trung tâm hành chính công của UBND cấp xã hoặc gửi hồ sơ qua hệ thống bưu chính hoặc nộp hồ sơ trực tuyến theo quy định của pháp luật về thực hiện thủ tục hành chính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chứng minh việc nuôi con nuôi đã được giải quyết tại cơ quan có thẩm quyền của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việc ghi chú.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nhận việc nuôi con nuôi đã được thực hiện     phù hợp với điều ước quốc tế của cơ quan có thẩm quyền của nước ngoài (trong trường hợp việc nuôi con nuôi đã được giải quyết theo quy định của điều ước quốc tế mà Việt Nam và nước nơi giải quyết việc nuôi con nuôi cùng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đối với các giấy tờ:  - Đối với giấy tờ nộp, xuất trình nếu người yêu cầu nộp hồ sơ theo hình thức trực tiếp: + Đối với giấy tờ xuất trình,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 Người yêu cầu thực hiện thủ tục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 + Người tiếp nhận có trách nhiệm tiếp nhận đúng, đủ hồ sơ đăng ký theo quy định của pháp luật hộ tịch và pháp luật nuôi con nuôi, không được yêu cầu người đăng ký nộp thêm giấy tờ mà pháp luật hộ tịch và pháp luật nuôi con nuôi không quy định phải nộp. - Đối với giấy tờ gửi kèm theo nếu người yêu cầu nộp hồ sơ theo hình thức trực tuyến: + Bản chụp các giấy tờ gửi kèm theo hồ sơ yêu cầu ghi vào Sổ đăng ký nuôi con nuôi việc nuôi con nuôi đã được giải quyết tại cơ quan có thẩm quyền của nước ngoài trực tuyến phải bảo đảm rõ nét, đầy đủ, toàn vẹn về nội dung, là bản chụp bằng máy ảnh, điện thoại hoặc được chụp, được quét bằng thiết bị điện tử, từ giấy tờ được cấp hợp lệ, còn giá trị sử dụng; nếu là giấy tờ do cơ quan có thẩm quyền nước ngoài cấp thì phải được hợp pháp hóa lãnh sự, dịch sang tiếng Việt theo quy định, trừ trường hợp được miễn hợp pháp hóa lãnh sự. + Trường hợp giấy tờ, tài liệu phải gửi kèm trong hồ sơ ghi vào Sổ đăng ký nuôi con nuôi việc nuôi con nuôi đã được giải quyết tại cơ quan có thẩm quyền của nước ngoài trực tuyến đã có bản sao điện tử hoặc đã có bản điện tử giấy tờ thì người yêu cầu được sử dụng bản điện tử này. + Trường hợp nhận kết quả (Trích lục Ghi vào Sổ việc nuôi con nuôi đã được giải quyết tại cơ quan có thẩm quyền của nước ngoài) tại cơ quan đăng ký hộ tịch, người có yêu cầu ghi vào Sổ đăng ký nuôi con nuôi việc nuôi con nuôi đã được giải quyết tại cơ quan có thẩm quyền của nước ngoài phải xuất trình giấy tờ tuỳ thân, nộp các giấy tờ là thành phần hồ sơ ghi vào Sổ đăng ký nuôi con nuôi việc nuôi con nuôi đã được giải quyết tại cơ quan có thẩm quyền của nước ngoài theo quy định pháp luật hộ tịch và pháp luật nuôi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vào  Sổ hộ tịch việc nuôi con nuôi theo mẫu;</w:t>
            </w:r>
          </w:p>
        </w:tc>
        <w:tc>
          <w:p/>
          <w:p>
            <w:pPr>
              <w:spacing w:after="0" w:before="0" w:lineRule="auto" w:line="276"/>
              <w:jc w:val="left"/>
            </w:pPr>
            <w:r>
              <w:rPr>
                <w:rFonts w:ascii="Times New Roman" w:hAnsi="Times New Roman" w:cs="Times New Roman" w:eastAsia="Times New Roman"/>
                <w:b w:val="false"/>
                <w:sz w:val="26"/>
              </w:rPr>
              <w:t>9..TKghivosccvichtchkhc.doc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Biểu mẫu điện tử tương tác ghi vào Sổ hộ tịch việc nuôi con nuôi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vào Sổ đăng ký    nuôi con nuôi việc    nuôi con nuôi đã được giải quyết tại cơ quan có thẩm quyền của nước ngoài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vào Sổ việc nuôi con nuôi đã được giải quyết tại cơ quan có thẩm quyền của nước ngoài; Trích lục Ghi vào Sổ việc nuôi con nuôi đã được giải quyết tại cơ quan có thẩm quyền của nước ngoài (bản sao)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Nghị định 24/2019/NĐ-CP</w:t>
            </w:r>
          </w:p>
        </w:tc>
        <w:tc>
          <w:p/>
          <w:p>
            <w:pPr>
              <w:spacing w:after="0" w:before="0" w:lineRule="auto" w:line="276"/>
              <w:jc w:val="left"/>
            </w:pPr>
            <w:r>
              <w:rPr>
                <w:rFonts w:ascii="Times New Roman" w:hAnsi="Times New Roman" w:cs="Times New Roman" w:eastAsia="Times New Roman"/>
                <w:b w:val="false"/>
                <w:sz w:val="26"/>
              </w:rPr>
              <w:t>05-03-2019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nuôi con nuôi giữa công dân Việt Nam với nhau hoặc giữa công dân Việt Nam với người nước ngoài đã được giải quyết tại cơ quan có thẩm quyền của nước ngoài thì được ghi vào Sổ đăng ký nuôi con nuôi trong các trường hợp:
- Việc nuôi con nuôi đã được giải quyết theo quy định của điều ước quốc tế mà Việt Nam và nước nơi giải quyết việc nuôi con nuôi cùng là thành viên;
- Việc nuôi con nuôi đã được giải quyết theo quy định pháp luật của nước ngoài, trừ trường hợp vi phạm những nguyên tắc cơ bản của pháp luật nước Cộng hòa xã hội chủ nghĩa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2026-05-26T20:03:16Z</dcterms:created>
  <dc:creator>Apache POI</dc:creator>
</cp:coreProperties>
</file>