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tiểu học chuyển trường trong nước:</w:t>
      </w:r>
    </w:p>
    <w:p>
      <w:pPr>
        <w:spacing w:after="0" w:before="0" w:lineRule="auto" w:line="276"/>
        <w:jc w:val="both"/>
      </w:pPr>
      <w:r>
        <w:rPr>
          <w:rFonts w:ascii="Times New Roman" w:hAnsi="Times New Roman" w:cs="Times New Roman" w:eastAsia="Times New Roman"/>
          <w:b w:val="false"/>
          <w:sz w:val="26"/>
        </w:rPr>
        <w:t>Cha mẹ hoặc người giám hộ học sinh nộp đơn xin chuyển trường cho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Khi có ý kiến đồng ý tiếp nhận của nơi chuyển đến, cha mẹ hoặc người giám hộ học sinh gửi đơn xin chuyển trường cho nhà trường nơi chuyển đi. Trong thời gian không quá 03 ngày làm việc kể từ ngày nhận đơn, hiệu trưởng trường nơi chuyển đi có trách nhiệm trả hồ sơ cho học sinh theo quy định tại khoản 1 Điều 36 Điều lệ Trường Tiểu học ban hành kèm theo Thông tư số 28/2020/TT-BGDĐT</w:t>
      </w:r>
    </w:p>
    <w:p>
      <w:pPr>
        <w:spacing w:after="0" w:before="0" w:lineRule="auto" w:line="276"/>
        <w:jc w:val="both"/>
      </w:pPr>
      <w:r>
        <w:rPr>
          <w:rFonts w:ascii="Times New Roman" w:hAnsi="Times New Roman" w:cs="Times New Roman" w:eastAsia="Times New Roman"/>
          <w:b w:val="false"/>
          <w:sz w:val="26"/>
        </w:rPr>
        <w:t>Cha mẹ hoặc người giám hộ học sinh nộp toàn bộ hồ sơ quy định tại khoản 1 Điều 36 Điều lệ Trường Tiểu học ban hành kèm theo Thông tư số 28/2020/TT-BGDĐT cho nhà trường nơi chuyển đến</w:t>
      </w:r>
    </w:p>
    <w:p>
      <w:pPr>
        <w:spacing w:after="0" w:before="0" w:lineRule="auto" w:line="276"/>
        <w:jc w:val="both"/>
      </w:pPr>
      <w:r>
        <w:rPr>
          <w:rFonts w:ascii="Times New Roman" w:hAnsi="Times New Roman" w:cs="Times New Roman" w:eastAsia="Times New Roman"/>
          <w:b w:val="false"/>
          <w:sz w:val="26"/>
        </w:rPr>
        <w:t>Trong thời gian không quá 03 ngày làm việc kể từ ngày nhận đủ hồ sơ, hiệu trưởng trường nơi chuyển đến tổ chức trao đổi, khảo sát, tư vấn và tiếp nhận xếp học sinh vào lớp</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trong độ tuổi tiểu học chuyển trường từ nước ngoài về nước:</w:t>
      </w:r>
    </w:p>
    <w:p>
      <w:pPr>
        <w:spacing w:after="0" w:before="0" w:lineRule="auto" w:line="276"/>
        <w:jc w:val="both"/>
      </w:pPr>
      <w:r>
        <w:rPr>
          <w:rFonts w:ascii="Times New Roman" w:hAnsi="Times New Roman" w:cs="Times New Roman" w:eastAsia="Times New Roman"/>
          <w:b w:val="false"/>
          <w:sz w:val="26"/>
        </w:rPr>
        <w:t>Trong trường hợp đồng ý tiếp nhận học sinh, trong thời gian không quá 07 ngày làm việc kể từ ngày nhận đơn, hiệu trưởng trường tiểu học tổ chức khảo sát trình độ của học sinh, xếp vào lớp phù hợp, tiếp nhận và quản lý hồ sơ học sinh theo quy định</w:t>
      </w:r>
    </w:p>
    <w:p>
      <w:pPr>
        <w:spacing w:after="0" w:before="0" w:lineRule="auto" w:line="276"/>
        <w:jc w:val="both"/>
      </w:pPr>
      <w:r>
        <w:rPr>
          <w:rFonts w:ascii="Times New Roman" w:hAnsi="Times New Roman" w:cs="Times New Roman" w:eastAsia="Times New Roman"/>
          <w:b w:val="false"/>
          <w:sz w:val="26"/>
        </w:rPr>
        <w:t>Cha mẹ hoặc người giám hộ học sinh nộp đơn đề nghị (theo mẫu tại Phụ lục II kèm theo Thông tư 28/2020/TT-BGDĐT) với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09 ngày làm việc (trường hợp học sinh chuyển trường trong nước); 10 ngày làm việc (trường hợp học sinh chuyển từ nước ngoài về)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Cơ sở giáo dục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09 ngày làm việc (trường hợp học sinh chuyển trường trong nước); 10 ngày làm việc (trường hợp học sinh chuyển từ nước ngoài về)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trên Trang thông tin điện tử của Cơ sở giáo dục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09 ngày làm việc (trường hợp học sinh chuyển trường trong nước); 10 ngày làm việc (trường hợp học sinh chuyển từ nước ngoài về)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dịch vụ bưu chính đến Cơ sở giáo dục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tiểu học chuyển trường trong nước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tài liệu học tập (tại trường đang học), tiến độ thực hiện chương trình (theo mẫu tại Phụ lục III kèm theo Thông tư số 28/2020/TT-BGDĐT), bảng tổng hợp kết quả đánh giá rèn luyện và học tập của học sinh theo quy định</w:t>
            </w:r>
          </w:p>
        </w:tc>
        <w:tc>
          <w:p/>
          <w:p>
            <w:pPr>
              <w:spacing w:after="0" w:before="0" w:lineRule="auto" w:line="276"/>
              <w:jc w:val="left"/>
            </w:pPr>
            <w:r>
              <w:rPr>
                <w:rFonts w:ascii="Times New Roman" w:hAnsi="Times New Roman" w:cs="Times New Roman" w:eastAsia="Times New Roman"/>
                <w:b w:val="false"/>
                <w:sz w:val="26"/>
              </w:rPr>
              <w:t>MauthongtinTLHT_TT28.docx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don_trong nuoc_TT28.docx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giáo dục cá nhân đối với học sinh khuyết tật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trong độ tuổi tiểu học chuyển trường từ nước ngoài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don_nuoc ngoai ve_TT28.docx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Hiệu trưởng (Thủ trưởng) cơ sở giáo dục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 Các chi nhánh trực thuộc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28/2020/TT-BGDĐT</w:t>
            </w:r>
          </w:p>
        </w:tc>
        <w:tc>
          <w:p/>
          <w:p>
            <w:pPr>
              <w:spacing w:after="0" w:before="0" w:lineRule="auto" w:line="276"/>
              <w:jc w:val="left"/>
            </w:pPr>
            <w:r>
              <w:rPr>
                <w:rFonts w:ascii="Times New Roman" w:hAnsi="Times New Roman" w:cs="Times New Roman" w:eastAsia="Times New Roman"/>
                <w:b w:val="false"/>
                <w:sz w:val="26"/>
              </w:rPr>
              <w:t>Thông tư 28/2020/TT-BGDĐT</w:t>
            </w:r>
          </w:p>
        </w:tc>
        <w:tc>
          <w:p/>
          <w:p>
            <w:pPr>
              <w:spacing w:after="0" w:before="0" w:lineRule="auto" w:line="276"/>
              <w:jc w:val="left"/>
            </w:pPr>
            <w:r>
              <w:rPr>
                <w:rFonts w:ascii="Times New Roman" w:hAnsi="Times New Roman" w:cs="Times New Roman" w:eastAsia="Times New Roman"/>
                <w:b w:val="false"/>
                <w:sz w:val="26"/>
              </w:rPr>
              <w:t>04-09-2020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2026-05-20T04:44:47Z</dcterms:created>
  <dc:creator>Apache POI</dc:creator>
</cp:coreProperties>
</file>