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trưởng tổ hợp tác hoặc người đại diện theo ủy quyền của tổ hợp tác nộp thông báo chấm dứt hoạt động của tổ hợp tác đến Ủy ban nhân dân cấp xã, nơi tổ hợp tác thành lập.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w:t>
      </w:r>
    </w:p>
    <w:p>
      <w:pPr>
        <w:spacing w:after="0" w:before="0" w:lineRule="auto" w:line="276"/>
        <w:jc w:val="both"/>
      </w:pPr>
      <w:r>
        <w:rPr>
          <w:rFonts w:ascii="Times New Roman" w:hAnsi="Times New Roman" w:cs="Times New Roman" w:eastAsia="Times New Roman"/>
          <w:b w:val="false"/>
          <w:sz w:val="26"/>
        </w:rPr>
        <w:t>Bước 2: Tiếp nhận hồ sơ
Ủy ban nhân dân cấp xã tiếp nhận hồ sơ thông báo chấm dứt hoạt động của tổ hợp tác.</w:t>
      </w:r>
    </w:p>
    <w:p>
      <w:pPr>
        <w:spacing w:after="0" w:before="0" w:lineRule="auto" w:line="276"/>
        <w:jc w:val="both"/>
      </w:pPr>
      <w:r>
        <w:rPr>
          <w:rFonts w:ascii="Times New Roman" w:hAnsi="Times New Roman" w:cs="Times New Roman" w:eastAsia="Times New Roman"/>
          <w:b w:val="false"/>
          <w:sz w:val="26"/>
        </w:rPr>
        <w:t>Bước 3: Xử lý hồ sơ
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2026-05-02T11:25:03Z</dcterms:created>
  <dc:creator>Apache POI</dc:creator>
</cp:coreProperties>
</file>