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trường trung học phổ thông tư thục, trường phổ thông tư thục có nhiều cấp học có cấp học cao nhất là trung học phổ thông do nhà đầu tư trong nước đầu tư và bảo đảm điều kiện hoạt động; cơ sở giáo dục phổ thông tư thục do nhà đầu tư nước ngoài đầu tư sang trường trung học phổ thông tư thục, trường phổ thông tư thục có nhiều cấp học có cấp học cao nhất là trung học phổ thông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trung học phổ thông tư thục, trường phổ thông tư thục có nhiều cấp học có cấp học cao nhất là trung học phổ thông do nhà đầu tư trong nước đầu tư; cơ sở giáo dục phổ thông tư thục do nhà đầu tư nước ngoài đầu tư và bảo đảm điều kiện hoạt động gửi 01 bộ hồ sơ trực tiếp hoặc qua bưu điện hoặc nộp trực tuyến kèm theo bản mềm đếnTrung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Trong thời hạn 20 ngày làm việc tính từ ngày nhận đủ hồ sơ theo quy định, Sở Giáo dục và Đào tạo tổ chức thẩm định hồ sơ, trình Chủ tịch Ủy ban nhân dân tỉnh quyết định chuyển đổi.</w:t>
      </w:r>
    </w:p>
    <w:p>
      <w:pPr>
        <w:spacing w:after="0" w:before="0" w:lineRule="auto" w:line="276"/>
        <w:jc w:val="both"/>
      </w:pPr>
      <w:r>
        <w:rPr>
          <w:rFonts w:ascii="Times New Roman" w:hAnsi="Times New Roman" w:cs="Times New Roman" w:eastAsia="Times New Roman"/>
          <w:b w:val="false"/>
          <w:sz w:val="26"/>
        </w:rPr>
        <w:t>Trường hợp hồ sơ không bảo đảm theo quy định, trong thời hạn 05 ngày làm việc tính từ ngày nhận hồ sơ, Ủy ban nhân dân tỉnh thông báo cho cơ sở giáo dục phổ thông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Sở Giáo dục và Đào tạo tổ chức thẩm định hồ sơ, trình Ủy ban nhân dân tỉnh quyết định chuyển đổi.
b) Trường hợp hồ sơ không bảo đảm theo quy định, trong thời hạn 05 ngày làm việc tính từ ngày nhận hồ sơ, Ủy ban nhân dân tỉnh gửi văn bản thông báo cho cơ sở giáo dục phổ thông tư thục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Sở Giáo dục và Đào tạo tổ chức thẩm định hồ sơ, trình Ủy ban nhân dân tỉnh quyết định chuyển đổi.
b) Trường hợp hồ sơ không bảo đảm theo quy định, trong thời hạn 05 ngày làm việc tính từ ngày nhận hồ sơ, Ủy ban nhân dân tỉnh gửi văn bản thông báo cho cơ sở giáo dục phổ thông tư thục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Sở Giáo dục và Đào tạo tổ chức thẩm định hồ sơ, trình Ủy ban nhân dân tỉnh quyết định chuyển đổi.
b) Trường hợp hồ sơ không bảo đảm theo quy định, trong thời hạn 05 ngày làm việc tính từ ngày nhận hồ sơ, Ủy ban nhân dân tỉnh gửi văn bản thông báo cho cơ sở giáo dục phổ thông tư thục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(theo Mẫu số 01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cơ sở giáo dục phổ thông tư thục chuyển sang cơ sở giáo dục phổ thông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cơ sở giáo dục phổ thông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cơ sở giáo dục phổ thông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có chứng thực từ bản chính hoặc bản sao được cấp từ sổ gốc hoặc bản sao được chứng thực từ bản chính của báo cáo kết quả kiểm toán; thỏa thuận giải quyết phần vốn góp cho nhà đầu tư không đồng ý chuyển đổi sang cơ sở giáo dục nghề nghiệp tư thục hoạt động không vì lợi nhuận (nếu có); các giấy tờ, tài liệu về đất đai, tài sản, tài chính, tổ chức và nhân sự của cơ sở giáo dục nghề nghiệp tư thục chuyển đổi sang cơ sở giáo dục nghề nghiệp tư thục hoạt động không vì lợi nhuận. Trường hợp cơ quan có thẩm quyền khai thác được các thông tin trên từ Cơ sở dữ liệu chuyên ngành hoặc từ cơ quan nhà nước thì cơ sở giáo dục không cần phải cung cấp các văn bản trên và chỉ cần cung cấp thông tin để có cơ sở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 (theo Mẫu số 02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hồ sơ có tài liệu bằng tiếng nước ngoài thì phải được dịch ra tiếng Việt; bản dịch phải được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Giám đốc Sở Giáo dục và Đào tạo về việc chuyển đổi trường trung học phổ thông tư thục, trường phổ thông tư thục có nhiều cấp học có cấp học cao nhất là trung học phổ thông do nhà đầu tư trong nước đầu tư/cơ sở giáo dục phổ thông tư thục do nhà đầu tư nước ngoài đầu tư sang cơ sở giáo dục phổ thông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2026-05-22T22:42:02Z</dcterms:created>
  <dc:creator>Apache POI</dc:creator>
</cp:coreProperties>
</file>