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chứng chỉ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căn cứ xác định luật sư thuộc một trong những trường hợp quy định tại các điểm a, b, c, đ, e, g, h, i và k khoản 1 Điều 18 của Luật Luật sư thì Chủ tịch Ủy ban nhân dân cấp tỉnh nơi luật sư là thành viên ra quyết định thu hồi Chứng chỉ hành nghề luật sư.</w:t>
      </w:r>
    </w:p>
    <w:p>
      <w:pPr>
        <w:spacing w:after="0" w:before="0" w:lineRule="auto" w:line="276"/>
        <w:jc w:val="both"/>
      </w:pPr>
      <w:r>
        <w:rPr>
          <w:rFonts w:ascii="Times New Roman" w:hAnsi="Times New Roman" w:cs="Times New Roman" w:eastAsia="Times New Roman"/>
          <w:b w:val="false"/>
          <w:sz w:val="26"/>
        </w:rPr>
        <w:t>- Trường hợp có căn cứ xác định luật sư thuộc một trong những trường hợp quy định tại điểm d khoản 1 Điều 18 của Luật Luật sư thì Chủ tịch Ủy ban nhân dân cấp tỉnh nơi cấp Chứng chỉ hành nghề luật sư ra quyết định thu hồi Chứng chỉ hành nghề luật sư.</w:t>
      </w:r>
    </w:p>
    <w:p>
      <w:pPr>
        <w:spacing w:after="0" w:before="0" w:lineRule="auto" w:line="276"/>
        <w:jc w:val="both"/>
      </w:pPr>
      <w:r>
        <w:rPr>
          <w:rFonts w:ascii="Times New Roman" w:hAnsi="Times New Roman" w:cs="Times New Roman" w:eastAsia="Times New Roman"/>
          <w:b w:val="false"/>
          <w:sz w:val="26"/>
        </w:rPr>
        <w:t>- Trường hợp có căn cứ xác định luật sư thuộc một trong những trường hợp quy định tại các điểm a, b, c, d, đ, e, h, i và k khoản 1 Điều 18 của Luật Luật sư thì Đoàn Luật sư nơi người đó là thành viên hoặc cơ quan, tổ chức khác có văn bản đề nghị gửi Sở Tư pháp để trình Chủ tịch Ủy ban nhân dân cấp tỉnh thu hồi Chứng chỉ hành nghề luật sư của người đó kèm theo giấy tờ chứng minh luật sư thuộc trường hợp bị thu hồi Chứng chỉ hành nghề luật sư.</w:t>
      </w:r>
    </w:p>
    <w:p>
      <w:pPr>
        <w:spacing w:after="0" w:before="0" w:lineRule="auto" w:line="276"/>
        <w:jc w:val="both"/>
      </w:pPr>
      <w:r>
        <w:rPr>
          <w:rFonts w:ascii="Times New Roman" w:hAnsi="Times New Roman" w:cs="Times New Roman" w:eastAsia="Times New Roman"/>
          <w:b w:val="false"/>
          <w:sz w:val="26"/>
        </w:rPr>
        <w:t>- Trường hợp luật sư bị xử lý kỷ luật bằng hình thức xóa tên khỏi danh sách luật sư của Đoàn Luật sư theo quy định tại điểm g khoản 1 Điều 18 của Luật Luật sư thì trong thời hạn 07 ngày làm việc kể từ ngày ra Quyết định kỷ luật luật sư, Ban chủ nhiệm Đoàn Luật sư có trách nhiệm gửi văn bản đề nghị gửi Sở Tư pháp để trình Chủ tịch Ủy ban nhân dân cấp tỉnh thu hồi Chứng chỉ hành nghề luật sư kèm theo Quyết định kỷ luật luật sư. Người bị thu hồi Chứng chỉ hành nghề luật sư phải chấm dứt hoạt động hành nghề luật sư kể từ ngày có Quyết định kỷ luật luật sư bằng hình thức xóa tên khỏi danh sách luật sư của Đoàn Luật sư.</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quy định tại khoản 3 mục này, Sở Tư pháp thẩm tra, trình Chủ tịch Ủy ban nhân dân cấp tỉnh xem xét, quyết định việc thu hồi.</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được đề nghị của Sở Tư pháp, Chủ tịch Ủy ban nhân dân cấp tỉnh ra quyết định thu hồi Chứng chỉ hành nghề luật sư, trừ trường hợp Quyết định kỷ luật luật sư bằng hình thức xóa tên khỏi danh sách luật sư của Đoàn Luật sư bị khiếu nại và đang được giải quyết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quy định tại khoản 3 mục này, Sở Tư pháp thẩm tra, trình Chủ tịch Ủy ban nhân dân cấp tỉnh xem xét, quyết định việc thu hồi.
Trong thời hạn 07 ngày làm việc kể từ ngày nhận được đề nghị của Sở Tư pháp, Chủ tịch Ủy ban nhân dân cấp tỉnh ra quyết định thu hồi Chứng chỉ hành nghề luật sư, trừ trường hợp Quyết định kỷ luật luật sư bằng hình thức xóa tên khỏi danh sách luật sư của Đoàn Luật sư bị khiếu nại và đang được giải quyết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quy định tại khoản 3 mục này, Sở Tư pháp thẩm tra, trình Chủ tịch Ủy ban nhân dân cấp tỉnh xem xét, quyết định việc thu hồi.
Trong thời hạn 07 ngày làm việc kể từ ngày nhận được đề nghị của Sở Tư pháp, Chủ tịch Ủy ban nhân dân cấp tỉnh ra quyết định thu hồi Chứng chỉ hành nghề luật sư, trừ trường hợp Quyết định kỷ luật luật sư bằng hình thức xóa tên khỏi danh sách luật sư của Đoàn Luật sư bị khiếu nại và đang được giải quyết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quy định tại khoản 3 mục này, Sở Tư pháp thẩm tra, trình Chủ tịch Ủy ban nhân dân cấp tỉnh xem xét, quyết định việc thu hồi.
Trong thời hạn 07 ngày làm việc kể từ ngày nhận được đề nghị của Sở Tư pháp, Chủ tịch Ủy ban nhân dân cấp tỉnh ra quyết định thu hồi Chứng chỉ hành nghề luật sư, trừ trường hợp Quyết định kỷ luật luật sư bằng hình thức xóa tên khỏi danh sách luật sư của Đoàn Luật sư bị khiếu nại và đang được giải quyết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Đoàn luật sư đề nghị Chủ tịch Ủy ban nhân dân cấp tỉnh thu hồi Chứng chỉ hành nghề luật sư đối với trường hợp lý kỷ luật bằng hình thức xóa tên khỏi danh sách luật sư của Đoàn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Đoàn luật sư hoặc của cơ quan, tổ chức khác đề nghị Chủ tịch Ủy ban nhân dân cấp tỉnh thu hồi Chứng chỉ hành nghề luật sư đối với trường hợp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137/2018/NĐ-CP</w:t>
            </w:r>
          </w:p>
        </w:tc>
        <w:tc>
          <w:p/>
          <w:p>
            <w:pPr>
              <w:spacing w:after="0" w:before="0" w:lineRule="auto" w:line="276"/>
              <w:jc w:val="left"/>
            </w:pPr>
            <w:r>
              <w:rPr>
                <w:rFonts w:ascii="Times New Roman" w:hAnsi="Times New Roman" w:cs="Times New Roman" w:eastAsia="Times New Roman"/>
                <w:b w:val="false"/>
                <w:sz w:val="26"/>
              </w:rPr>
              <w:t>Nghị định 137/2018/NĐ-CP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Nghị quyết 65/2006/QH11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Luật sư bị thu hồi Chứng chỉ hành nghề luật sư nếu thuộc một trong các trường hợp, cụ thể như sau:
- Không còn đủ tiêu chuẩn luật sư quy định tại Điều 10 của Luật Luật sư;
- Được tuyển dụng, bổ nhiệm làm cán bộ, công chức, viên chức; sĩ quan, quân nhân chuyên nghiệp, công nhân quốc phòng trong cơ quan, đơn vị thuộc Quân đội nhân dân; sĩ quan, hạ sĩ quan, công nhân trong cơ quan, đơn vị thuộc Công an nhân dân;
- Không còn thường trú tại Việt Nam;
- Bị xử ký kỷ luật bằng hình thức xóa tên khỏi danh sách luật sư của Đoàn luật sư.
- Bị xử phạt hành chính bằng hình thức tước quyền sử dụng Chứng chỉ hành nghề luật sư có thời hạn; bị áp dụng biện pháp xử lý hành chính đưa vào cơ sở cai nghiện bắt buộc, cơ sở giáo dục bắt buộc;
- Bị kết án và bản án đã có hiệu lực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2026-05-01T14:23:45Z</dcterms:created>
  <dc:creator>Apache POI</dc:creator>
</cp:coreProperties>
</file>