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Ban chủ nhiệm câu lạc bộ thể dục thể thao cơ sở gửi trực tiếp hoặc qua bưu chính hoặc trực tuyến 01 bộ hồ sơ tại Cổng dịch vụ công quốc gia đến Trung tâm Phục vụ hành chính công cấp xã hoặc Trung tâm Phục vụ hành chính công tỉnh Điện Biên theo hình thức "phi địa giới".</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Chủ tịch Ủy ban nhân dân cấp xã ra quyết định công nhận câu lạc bộ thể dục thể thao cơ sở. Trường hợp không công nhận thì phải có văn bản trả lời nêu rõ lý do</w:t>
      </w:r>
    </w:p>
    <w:p>
      <w:pPr>
        <w:spacing w:after="0" w:before="0" w:lineRule="auto" w:line="276"/>
        <w:jc w:val="both"/>
      </w:pPr>
      <w:r>
        <w:rPr>
          <w:rFonts w:ascii="Times New Roman" w:hAnsi="Times New Roman" w:cs="Times New Roman" w:eastAsia="Times New Roman"/>
          <w:b w:val="false"/>
          <w:sz w:val="26"/>
        </w:rPr>
        <w:t>-  Đối với Câu lạc bộ thể dục thể thao cơ sở được thành lập theo pháp luật về hội thì thực hiện theo quy định của pháp luật về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Điện Biên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TT16/2025</w:t>
            </w:r>
          </w:p>
        </w:tc>
        <w:tc>
          <w:p/>
          <w:p>
            <w:pPr>
              <w:spacing w:after="0" w:before="0" w:lineRule="auto" w:line="276"/>
              <w:jc w:val="left"/>
            </w:pPr>
            <w:r>
              <w:rPr>
                <w:rFonts w:ascii="Times New Roman" w:hAnsi="Times New Roman" w:cs="Times New Roman" w:eastAsia="Times New Roman"/>
                <w:b w:val="false"/>
                <w:sz w:val="26"/>
              </w:rPr>
              <w:t>Thông tư số 16/2025/TT-BVHTTDL ngày 01 tháng 12 năm 2025 của Bộ trưởng Bộ Văn hóa, Thể thao và Du lịch về sửa đổi, bổ sung một số điều của Thông tư số 18/2011/TT-BVHTTDL ngày 02 tháng 12 năm 2011 của Bộ trưởng Bộ Văn hóa, Thể thao và Du lịch quy định mẫu về tổ chức hoạt động của câu lạc bộ thể dục thể thao cơ sở.</w:t>
            </w:r>
          </w:p>
        </w:tc>
        <w:tc>
          <w:p/>
          <w:p>
            <w:pPr>
              <w:spacing w:after="0" w:before="0" w:lineRule="auto" w:line="276"/>
              <w:jc w:val="left"/>
            </w:pPr>
            <w:r>
              <w:rPr>
                <w:rFonts w:ascii="Times New Roman" w:hAnsi="Times New Roman" w:cs="Times New Roman" w:eastAsia="Times New Roman"/>
                <w:b w:val="false"/>
                <w:sz w:val="26"/>
              </w:rPr>
              <w:t>01-12-2025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2026-05-09T06:43:42Z</dcterms:created>
  <dc:creator>Apache POI</dc:creator>
</cp:coreProperties>
</file>