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1.001266.000.00.00.H19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Bước 1: chủ hộ kinh doanh hoặc cá nhân, tổ chức được ủy quyền thực hiện thủ tục chấm dứt hoạt động hộ kinh doanh nộp hồ sơ đăng ký hộ kinh doanh trực tiếp hoặc liên hệ với Bưu điện để nộp hồ sơ thông qua dịch vụ bưu chính công ích đến Bộ phận tiếp nhận và trả kết quả của UBND cấp xã nơi đặt trụ sở hộ kinh doanh.
Bước 2: 
- Trường hợp đủ thành phần hồ sơ, công chức tiếp nhận hồ sơ, trao Giấy biên nhận hồ sơ cho người nộp hồ sơ.
- Trường hợp hồ sơ chưa đủ thành phần hồ sơ thì công chức tiếp nhận hồ sơ thực hiện hướng dẫn để cá nhân nộp đủ thành phần hồ sơ theo quy định.
Bước 3: UBND cấp xã kiểm tra hồ sơ. 
- Trường hợp hồ sơ không hợp lệ, trong thời hạn 03 (ba) ngày làm việc kể từ ngày nhận hồ sơ, UBND cấp xã ra thông báo bằng văn bản cho người nộp hồ sơ hoặc chủ hộ kinh doanh biết. Thông báo phải nêu rõ lý do và các yêu cầu sửa đổi, bổ sung hồ sơ (nếu có).
- Trường hợp hồ sơ hợp lệ, đủ điều kiện chấm dứt hoạt động hộ kinh doanh, UBND cấp xã ra Thông báo về việc chấm dứt hoạt động hộ kinh doanh theo quy trình trên hệ thống thông tin về đăng ký hộ kinh doanh trong thời hạn 03 (ba) ngày làm việc.</w:t>
      </w:r>
    </w:p>
    <w:p>
      <w:pPr>
        <w:shd w:val="clear" w:color="auto" w:fill="F2F6F9"/>
        <w:spacing w:after="0" w:before="120" w:lineRule="auto" w:line="276"/>
        <w:jc w:val="both"/>
      </w:pPr>
      <w:r>
        <w:rPr>
          <w:rFonts w:ascii="Times New Roman" w:hAnsi="Times New Roman" w:cs="Times New Roman" w:eastAsia="Times New Roman"/>
          <w:b w:val="true"/>
          <w:sz w:val="26"/>
        </w:rPr>
        <w:t>a.2. Trường hợp đăng ký qua mạng điện tử thông qua Hệ thống thông tin về đăng ký hộ kinh doanh</w:t>
      </w:r>
    </w:p>
    <w:p>
      <w:pPr>
        <w:spacing w:after="0" w:before="0" w:lineRule="auto" w:line="276"/>
        <w:jc w:val="both"/>
      </w:pPr>
      <w:r>
        <w:rPr>
          <w:rFonts w:ascii="Times New Roman" w:hAnsi="Times New Roman" w:cs="Times New Roman" w:eastAsia="Times New Roman"/>
          <w:b w:val="false"/>
          <w:sz w:val="26"/>
        </w:rPr>
        <w:t>Bước 1: Người nộp hồ chấm dứt hoạt động hộ kinh doanh truy cập vào Hệ thống thông tin về đăng ký hộ kinh doanh (https://dangkyhkd.dkkd.gov.vn), kê khai thông tin, tải văn bản điện tử, sử dụng chữ ký số để ký xác thực hồ sơ đăng ký hộ kinh doanh theo quy trình trên hệ thống thông tin về đăng ký hộ kinh doanh. 
Bước 2: Sau khi hoàn thành việc gửi hồ sơ chấm dứt hoạt động hộ kinh doanh, Hệ thống thông tin về đăng ký hộ kinh doanh trả giấy biên nhận hồ sơ đăng ký hộ kinh doanh qua mạng điện tử đến hộp thư điện tử của người nộp hồ  sơ.
Bước 3: UBND cấp xã kiểm tra hồ sơ. 
- Trường hợp hồ sơ không hợp lệ, trong thời hạn 03 (ba) ngày làm việc kể từ ngày nhận hồ sơ, UBND cấp xã ra thông báo qua mạng thông tin điện tử đến hộp thư điện tử của người nộp hồ sơ. Thông báo phải nêu rõ lý do và các yêu cầu sửa đổi, bổ sung hồ sơ (nếu có).
- Trường hợp hồ sơ hợp lệ, đủ điều kiện chấm dứt hoạt động hộ kinh doanh, UBND cấp xã thực hiện ra Thông báo về việc chấm dứt hoạt động hộ kinh doanh theo quy trình trên hệ thống thông tin về đăng ký hộ kinh doanh và thông báo cho người nộp hồ sơ về việc chấm dứt hoạt động hộ kinh doanh thông qua mạng điện tử đến hộp thư điện tử của người nộp hồ sơ.</w:t>
      </w:r>
    </w:p>
    <w:p>
      <w:pPr>
        <w:shd w:val="clear" w:color="auto" w:fill="F2F6F9"/>
        <w:spacing w:after="0" w:before="120" w:lineRule="auto" w:line="276"/>
        <w:jc w:val="both"/>
      </w:pPr>
      <w:r>
        <w:rPr>
          <w:rFonts w:ascii="Times New Roman" w:hAnsi="Times New Roman" w:cs="Times New Roman" w:eastAsia="Times New Roman"/>
          <w:b w:val="true"/>
          <w:sz w:val="26"/>
        </w:rPr>
        <w:t>a.3. Trường hợp đăng ký qua mạng điện tử thông qua Cổng Dịch vụ công trực tuyến tỉnh Đồng Nai:</w:t>
      </w:r>
    </w:p>
    <w:p>
      <w:pPr>
        <w:spacing w:after="0" w:before="0" w:lineRule="auto" w:line="276"/>
        <w:jc w:val="both"/>
      </w:pPr>
      <w:r>
        <w:rPr>
          <w:rFonts w:ascii="Times New Roman" w:hAnsi="Times New Roman" w:cs="Times New Roman" w:eastAsia="Times New Roman"/>
          <w:b w:val="false"/>
          <w:sz w:val="26"/>
        </w:rPr>
        <w:t>Bước 1: Người nộp hồ sơ chấm dứt hoạt động hộ kinh doanh đăng ký tài khoản (trường hợp chưa có tài khoản) trên Cổng Dịch vụ công trực tuyến tỉnh Đồng Nai (https://dichvucong.dongnai.gov.vn) và sử dụng tài khoản đã đăng ký để kê khai thông tin, tải hồ sơ điện tử theo quy trình trên Cổng Dịch vụ công trực tuyến tỉnh Đồng Nai. 
Bước 2: Sau khi hoàn thành việc gửi hồ sơ đăng ký, người nộp hồ sơ sẽ nhận được Giấy biên nhận hồ sơ đăng ký hộ kinh doanh trên Cổng Dịch vụ công trực tuyến tỉnh Đồng Nai, đồng thời Hệ thống gửi tin nhắn về việc tiếp nhận hồ sơ đến số điện thoại của người nộp hồ sơ.
Bước 3: Phòng Tài chính - Kế hoạch kiểm tra hồ sơ.
- Trường hợp hồ sơ không hợp lệ, trong thời hạn 03 (ba) ngày làm việc kể từ ngày nhận hồ sơ, Phòng Tài chính - Kế hoạch ra thông báo qua mạng đến tài khoản của người nộp hồ sơ trên Cổng Dịch vụ công trực tuyến tỉnh Đồng Nai, đồng thời hệ thống gửi kết quả thông qua tin nhắn đến số điện thoại của người nộp hồ sơ. Thông báo phải nêu rõ lý do và các yêu cầu sửa đổi, bổ sung hồ sơ (nếu có).
- Trường hợp hồ sơ hợp lệ, đủ điều kiện chấm dứt hoạt động hộ kinh doanh, Phòng Tài chính - Kế hoạch tải hồ sơ đăng ký hộ kinh doanh vào hệ thống thông tin về đăng ký hộ kinh doanh, thực hiện ra Thông báo về việc chấm dứt hoạt động hộ kinh doanh theo quy trình trên hệ thống thông tin về đăng ký hộ kinh doanh và thông báo cho người nộp hồ sơ về việc chấm dứt hoạt động hộ kinh doanh thông qua mạng điện tử đến tài khoản của người nộp hồ sơ trên Cổng Dịch vụ công trực tuyến tỉnh Đồng Nai, đồng thời hệ thống gửi tin nhắn về kết quả giải quyết hồ sơ đến số điện thoại của người nộp hồ sơ. Hộ kinh doanh phải nộp hồ sơ bằng văn bản khi nhận giấy chứng nhận đăng ký để đối chiếu và lưu hồ sơ.
* Người có thẩm quyền ký hộ kinh doanh có thể ủy quyền cho tổ chức, cá nhân khác thực hiện thủ tục đăng ký hộ kinh doanh theo quy định sau đây:
- Trường hợp ủy quyền cho cá nhân thực hiện thủ tục đăng ký hộ kinh doanh, kèm theo hồ sơ đăng ký hộ kinh doanh phải có văn bản ủy quyền cho cá nhân thực hiện thủ tục liên quan đến đăng ký hộ kinh doanh và bản sao giấy tờ pháp lý của cá nhân được ủy quyền. Văn bản ủy quyền này không bắt buộc phải công chứng, chứng thực.
-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hộ kinh doanh, giấy giới thiệu của tổ chức đó cho cá nhân trực tiếp thực hiện thủ tục liên quan đến đăng ký hộ kinh doanh và bản sao giấy tờ pháp lý của cá nhân người được giới thiệu.
-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người có thẩm quyền đăng ký hộ kinh doanh.
- Trường hợp ủy quyền cho đơn vị cung cấp dịch vụ bưu chính không phải là bưu chính công ích thực hiện thủ tục đăng ký hộ kinh doanh thì việc ủy quyền thực hiện như trường hợp ủy quyền cho tổ chức.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
* Người có thẩm quyền đăng ký hộ kinh doanh hoặc người được ủy quyền thực hiện đăng ký hộ kinh doanh nhận kết quả trực tiếp tại Bộ phận tiếp nhận và trả kết quả của UBND cấp huyện hoặc đăng ký trả kết quả tại nhà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ủy quyền thực hiện thủ tục thì hồ sơ phải kèm theo một trong những giấy tờ sau: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báo chấm dứt hoạt động hộ kinh doanh.</w:t>
            </w:r>
          </w:p>
        </w:tc>
        <w:tc>
          <w:p/>
          <w:p>
            <w:pPr>
              <w:spacing w:after="0" w:before="0" w:lineRule="auto" w:line="276"/>
              <w:jc w:val="left"/>
            </w:pPr>
            <w:r>
              <w:rPr>
                <w:rFonts w:ascii="Times New Roman" w:hAnsi="Times New Roman" w:cs="Times New Roman" w:eastAsia="Times New Roman"/>
                <w:b w:val="false"/>
                <w:sz w:val="26"/>
              </w:rPr>
              <w:t>mauso13Thngbovvicchmdthotnghkinhdoanh.docx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họp nhóm cá nhân tham gia hộ kinh doanh về việc chấm dứt hoạt động hộ kinh doanh đối với trường hợp hộ kinh doanh do nhóm cá nhân thành lập trước ngày Nghị định số 168/2025/NĐ-CP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Người có thẩm quyền đăng ký hộ kinh doanh hoặc người được ủy quyền thực hiện đăng ký hộ kinh doanh với Cơ quan đăng ký kinh doanh theo cách thức sau đây: - Đăng ký hộ kinh doanh trực tiếp tại Bộ phận tiếp nhận và trả kết quả của UBND cấp huyện nơi đặt trụ sở hộ kinh doanh; - Đăng ký hộ kinh doanh qua dịch vụ bưu chính công ích; - Đăng ký hộ kinh doanh qua mạng điện tử thông qua Hệ thống thông tin về đăng ký hộ kinh doanh tại địa chỉ; https://dangkyhkd.dkkd.gov.vn - Đăng ký hộ kinh doanh qua mạng thông tin điện tử theo quy trình trên Cổng Dịch vụ công trực tuyến tỉnh Đồng Nai tại địa chỉ:  https://dichvucong.dongnai.gov.vn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của Cơ quan đăng ký kinh doanh cấp xã thông báo lý do từ chối, Cơ quan đăng ký kinh doanh cấp xã chuyển tình trạng pháp lý của hộ kinh doanh trong Cơ sở dữ liệu về đăng ký hộ kinh doanh sang tình trạng đã chấm dứt hoạt động nếu không nhận được ý kiến của Cơ quan thuế hoặc nhận được ý kiến của Cơ quan thuế xác nhận hộ kinh doanh đã hoàn thành nghĩa vụ thuế, đồng thời đăng tải thông báo về việc chấm dứt hoạt động của hộ kinh doanh trên Cổng thông tin quốc gia về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 hướng dẫn phí, lệ phí thuộc thẩm quyền quyết định của HĐND tỉnh, thành phố trực thuộc Trung ương</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01/2021/NĐ-CP</w:t>
            </w:r>
          </w:p>
        </w:tc>
        <w:tc>
          <w:p/>
          <w:p>
            <w:pPr>
              <w:spacing w:after="0" w:before="0" w:lineRule="auto" w:line="276"/>
              <w:jc w:val="left"/>
            </w:pPr>
            <w:r>
              <w:rPr>
                <w:rFonts w:ascii="Times New Roman" w:hAnsi="Times New Roman" w:cs="Times New Roman" w:eastAsia="Times New Roman"/>
                <w:b w:val="false"/>
                <w:sz w:val="26"/>
              </w:rPr>
              <w:t>Nghị định số 01/2021/NĐ-CP của Chính phủ: Về đăng ký doanh nghiệp</w:t>
            </w:r>
          </w:p>
        </w:tc>
        <w:tc>
          <w:p/>
          <w:p>
            <w:pPr>
              <w:spacing w:after="0" w:before="0" w:lineRule="auto" w:line="276"/>
              <w:jc w:val="left"/>
            </w:pPr>
            <w:r>
              <w:rPr>
                <w:rFonts w:ascii="Times New Roman" w:hAnsi="Times New Roman" w:cs="Times New Roman" w:eastAsia="Times New Roman"/>
                <w:b w:val="false"/>
                <w:sz w:val="26"/>
              </w:rPr>
              <w:t>04-01-2021</w:t>
            </w:r>
          </w:p>
        </w:tc>
        <w:tc>
          <w:p/>
        </w:tc>
      </w:tr>
      <w:tr>
        <w:tc>
          <w:p/>
          <w:p>
            <w:pPr>
              <w:spacing w:after="0" w:before="0" w:lineRule="auto" w:line="276"/>
              <w:jc w:val="left"/>
            </w:pPr>
            <w:r>
              <w:rPr>
                <w:rFonts w:ascii="Times New Roman" w:hAnsi="Times New Roman" w:cs="Times New Roman" w:eastAsia="Times New Roman"/>
                <w:b w:val="false"/>
                <w:sz w:val="26"/>
              </w:rPr>
              <w:t>01/2021/TT-BKHĐT</w:t>
            </w:r>
          </w:p>
        </w:tc>
        <w:tc>
          <w:p/>
          <w:p>
            <w:pPr>
              <w:spacing w:after="0" w:before="0" w:lineRule="auto" w:line="276"/>
              <w:jc w:val="left"/>
            </w:pPr>
            <w:r>
              <w:rPr>
                <w:rFonts w:ascii="Times New Roman" w:hAnsi="Times New Roman" w:cs="Times New Roman" w:eastAsia="Times New Roman"/>
                <w:b w:val="false"/>
                <w:sz w:val="26"/>
              </w:rPr>
              <w:t>Hướng dẫn về đăng ký doanh nghiệp</w:t>
            </w:r>
          </w:p>
        </w:tc>
        <w:tc>
          <w:p/>
          <w:p>
            <w:pPr>
              <w:spacing w:after="0" w:before="0" w:lineRule="auto" w:line="276"/>
              <w:jc w:val="left"/>
            </w:pPr>
            <w:r>
              <w:rPr>
                <w:rFonts w:ascii="Times New Roman" w:hAnsi="Times New Roman" w:cs="Times New Roman" w:eastAsia="Times New Roman"/>
                <w:b w:val="false"/>
                <w:sz w:val="26"/>
              </w:rPr>
              <w:t>16-03-2021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02/2023/TT-BKHĐT</w:t>
            </w:r>
          </w:p>
        </w:tc>
        <w:tc>
          <w:p/>
          <w:p>
            <w:pPr>
              <w:spacing w:after="0" w:before="0" w:lineRule="auto" w:line="276"/>
              <w:jc w:val="left"/>
            </w:pPr>
            <w:r>
              <w:rPr>
                <w:rFonts w:ascii="Times New Roman" w:hAnsi="Times New Roman" w:cs="Times New Roman" w:eastAsia="Times New Roman"/>
                <w:b w:val="false"/>
                <w:sz w:val="26"/>
              </w:rPr>
              <w:t>18-04-2023</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đầy đủ hồ sơ hợp lệ.
- Hộ kinh doanh có trách nhiệm thanh toán đầy đủ các khoản nợ, gồm cả nợ thuế và nghĩa vụ tài chính khác trước khi nộp hồ sơ đăng ký chấm dứt hoạt động hộ kinh doanh, trừ trường hợp hộ kinh doanh và chủ nợ có thỏa thuận khác.
* Hồ sơ đăng ký hộ kinh doanh qua mạng thông tin điện tử phải bảo đảm các yêu cầu sau: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bới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Chấm dứt hoạt động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2026-05-24T18:50:28Z</dcterms:created>
  <dc:creator>Apache POI</dc:creator>
</cp:coreProperties>
</file>