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2.000575.000.00.00.H14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hộ kinh doanh, Cấp đổi sang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hoặc đăng ký qua dịch vụ bưu chính:
- Trường hợp hộ kinh doanh đã được cấp bản giấy Giấy chứng nhận đăng ký hộ kinh doanh có nhu cầu được cấp lại Giấy này do bị mất, cháy, rách, nát hoặc bị tiêu hủy dưới hình thức khác, hộ kinh doanh gửi văn bản đề nghị cấp lại đến Cơ quan đăng ký kinh doanh cấp xã nơi hộ kinh doanh đăng ký trụ sở hoặc Cơ quan đăng ký kinh doanh cấp xã bất kỳ trong phạm vi tỉnh, thành phố trực thuộc trung ương nơi hộ kinh doanh đăng ký trụ sở. Cơ quan đăng ký kinh doanh cấp xã xem xét cấp lại Giấy chứng nhận đăng ký hộ kinh doanh trong thời hạn 01 ngày làm việc kể từ ngày nhận được văn bản đề nghị.
- Trường hợp Hộ kinh doanh đã được cấp giấy chứng nhận đăng ký kinh doanh hoặc giấy chứng nhận đăng ký hộ kinh doanh trước ngày Nghị định số 168/2025/NĐ-CP có hiệu lực thi hành được tiếp tục hoạt động theo nội dung các giấy tờ trên. Hộ kinh doanh được cấp Giấy chứng nhận đăng ký hộ kinh doanh theo quy định tại Nghị định số 168/2025/NĐ-CP trong trường hợp sau đây:
(i) Trường hợp hộ kinh doanh thực hiện thủ tục đăng ký thay đổi nội dung đăng ký hộ kinh doanh,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
(ii) Trường hợp hộ kinh doanh thực hiện thủ tục đăng ký tạm ngừng kinh doanh, tiếp tục kinh doanh trước thời hạn đã đăng ký,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
- Trường hợp Cơ quan thuế sử dụng mã định danh cá nhân thay cho mã số thuế theo quy định của pháp luật về thuế thì hộ kinh doanh đã được cấp giấy chứng nhận đăng ký kinh doanh hoặc giấy chứng nhận đăng ký hộ kinh doanh được tiếp tục hoạt động theo nội dung các giấy tờ trên.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
(i) Trường hợp hộ kinh doanh thực hiện thủ tục đăng ký thay đổi nội dung đăng ký hộ kinh doanh,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
(ii) Trường hợp hộ kinh doanh thực hiện thủ tục đăng ký tạm ngừng kinh doanh, tiếp tục kinh doanh trước thời hạn đã đăng ký, hộ kinh doanh nộp hồ sơ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xem xét cấp Giấy chứng nhận đăng ký hộ kinh doanh trong thời hạn 03 ngày làm việc kể từ ngày nhận được hồ sơ hợp lệ.
-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nơi hộ kinh doanh đăng ký trụ sở hoặc Cơ quan đăng ký kinh doanh cấp xã bất kỳ trong phạm vi tỉnh, thành phố trực thuộc trung ương nơi hộ kinh doanh đặt trụ sở. Trong thời hạn 03 ngày làm việc kể từ ngày tiếp nhận hồ sơ, Cơ quan đăng ký kinh doanh cấp xã xem xét tính hợp lệ của hồ sơ và cấp Giấy chứng nhận đăng ký hộ kinh doanh cho hộ kinh doanh; trường hợp hồ sơ chưa hợp lệ, Cơ quan đăng ký kinh doanh cấp xã thông báo bằng văn bản nêu rõ lý do và các yêu cầu sửa đổi, bổ sung cho hộ kinh doanh.
* Trường hợp đăng ký qua mạng thông tin điện tử:
- Người nộp hồ sơ sử dụng tài khoản định danh điện tử để đăng nhập vào Hệ thống thông tin về đăng ký hộ kinh doanh.
- Người nộp hồ sơ kê khai thông tin, tải văn bản điện tử, ký số hồ sơ đăng ký hộ kinh doanh qua mạng thông tin điện tử và thanh toán lệ phí theo quy trình trên Hệ thống thông tin về đăng ký hộ kinh doanh.
- Sau khi hoàn thành việc gửi hồ sơ đăng ký hộ kinh doanh, người nộp hồ sơ sẽ nhận được giấy tiếp nhận hồ sơ và hẹn trả kết quả hồ sơ đăng ký hộ kinh doanh qua mạng thông tin điện tử.
-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
-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hộ kinh doanh đã được cấp bản giấy Giấy chứng nhận đăng ký hộ kinh doanh có nhu cầu được cấp lại Giấy này do bị mất, cháy, rách, nát hoặc bị tiêu hủy dưới hình thức khác: trong thời hạn 01 (một) ngày làm việc kể từ ngày nhận được văn bản đề nghị. - Các trường hợp cấp đổi Giấy chứng nhận đăng ký hộ kinh doanh: trong thời hạn 03 (ba) ngày làm việc kể từ ngày nhận được văn bản đề nghị. </w:t>
            </w:r>
          </w:p>
        </w:tc>
        <w:tc>
          <w:p/>
          <w:p>
            <w:pPr>
              <w:spacing w:after="0" w:before="0" w:lineRule="auto" w:line="276"/>
              <w:jc w:val="left"/>
            </w:pPr>
            <w:r>
              <w:rPr>
                <w:rFonts w:ascii="Times New Roman" w:hAnsi="Times New Roman" w:cs="Times New Roman" w:eastAsia="Times New Roman"/>
                <w:b w:val="false"/>
                <w:sz w:val="26"/>
              </w:rPr>
              <w:t>Phí : 50.000 Đồng</w:t>
              <w:t xml:space="preserve"> (Trường hợp nộp hồ sơ trực tiếp hoặc qua dịch vụ bưu chính công ích)</w:t>
              <w:br/>
              <w:t>File đính kèm: 27_0001.pdf</w:t>
            </w:r>
          </w:p>
          <w:p>
            <w:pPr>
              <w:spacing w:after="0" w:before="0" w:lineRule="auto" w:line="276"/>
              <w:jc w:val="left"/>
            </w:pPr>
            <w:r>
              <w:rPr>
                <w:rFonts w:ascii="Times New Roman" w:hAnsi="Times New Roman" w:cs="Times New Roman" w:eastAsia="Times New Roman"/>
                <w:b w:val="false"/>
                <w:sz w:val="26"/>
              </w:rPr>
              <w:t>Phí :  Đồng</w:t>
              <w:t xml:space="preserve"> (Lệ phí đăng ký  kinh doanh không  bao gồm tiền sử  dụng dịch vụ  thanh toán điện  tử.)</w:t>
            </w:r>
          </w:p>
          <w:p>
            <w:pPr>
              <w:spacing w:after="0" w:before="0" w:lineRule="auto" w:line="276"/>
              <w:jc w:val="left"/>
            </w:pPr>
            <w:r>
              <w:rPr>
                <w:rFonts w:ascii="Times New Roman" w:hAnsi="Times New Roman" w:cs="Times New Roman" w:eastAsia="Times New Roman"/>
                <w:b w:val="false"/>
                <w:sz w:val="26"/>
              </w:rPr>
              <w:t>Phí : 25.000 Đồng</w:t>
              <w:t xml:space="preserve"> (Trường hợp nộp hồ sơ qua dịch vụ công trực tuyến)</w:t>
              <w:br/>
              <w:t>File đính kèm: 89.pdf</w:t>
            </w:r>
          </w:p>
        </w:tc>
        <w:tc>
          <w:p/>
          <w:p>
            <w:pPr>
              <w:spacing w:after="0" w:before="0" w:lineRule="auto" w:line="276"/>
              <w:jc w:val="left"/>
            </w:pPr>
            <w:r>
              <w:rPr>
                <w:rFonts w:ascii="Times New Roman" w:hAnsi="Times New Roman" w:cs="Times New Roman" w:eastAsia="Times New Roman"/>
                <w:b w:val="false"/>
                <w:sz w:val="26"/>
              </w:rPr>
              <w:t>- Trường hợp hộ kinh doanh đã được cấp bản giấy Giấy chứng nhận đăng ký hộ kinh doanh có nhu cầu được cấp lại Giấy này do bị mất, cháy, rách, nát hoặc bị tiêu hủy dưới hình thức khác: trong thời hạn 01 (một) ngày làm việc kể từ ngày nhận được văn bản đề nghị. 
- Các trường hợp cấp đổi Giấy chứng nhận đăng ký hộ kinh doanh: trong thời hạn 03 (ba) ngày làm việc kể từ ngày nhận được văn bản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hộ kinh doanh đã được cấp bản giấy Giấy chứng nhận đăng ký hộ kinh doanh có nhu cầu được cấp lại Giấy này do bị mất, cháy, rách, nát hoặc bị tiêu hủy dưới hình thức khác: trong thời hạn 01 (một) ngày làm việc kể từ ngày nhận được văn bản đề nghị. - Các trường hợp cấp đổi Giấy chứng nhận đăng ký hộ kinh doanh: trong thời hạn 03 (ba) ngày làm việc kể từ ngày nhận được văn bản đề nghị. </w:t>
            </w:r>
          </w:p>
        </w:tc>
        <w:tc>
          <w:p/>
          <w:p>
            <w:pPr>
              <w:spacing w:after="0" w:before="0" w:lineRule="auto" w:line="276"/>
              <w:jc w:val="left"/>
            </w:pPr>
            <w:r>
              <w:rPr>
                <w:rFonts w:ascii="Times New Roman" w:hAnsi="Times New Roman" w:cs="Times New Roman" w:eastAsia="Times New Roman"/>
                <w:b w:val="false"/>
                <w:sz w:val="26"/>
              </w:rPr>
              <w:t>Phí : 25.000 Đồng</w:t>
              <w:t xml:space="preserve"> (Trường hợp nộp hồ sơ qua dịch vụ công trực tuyến)</w:t>
              <w:br/>
              <w:t>File đính kèm: 89.pdf</w:t>
            </w:r>
          </w:p>
          <w:p>
            <w:pPr>
              <w:spacing w:after="0" w:before="0" w:lineRule="auto" w:line="276"/>
              <w:jc w:val="left"/>
            </w:pPr>
            <w:r>
              <w:rPr>
                <w:rFonts w:ascii="Times New Roman" w:hAnsi="Times New Roman" w:cs="Times New Roman" w:eastAsia="Times New Roman"/>
                <w:b w:val="false"/>
                <w:sz w:val="26"/>
              </w:rPr>
              <w:t>Phí : 50.000 Đồng</w:t>
              <w:t xml:space="preserve"> (Trường hợp nộp hồ sơ trực tiếp hoặc qua dịch vụ bưu chính công ích)</w:t>
              <w:br/>
              <w:t>File đính kèm: 27_0001.pdf</w:t>
            </w:r>
          </w:p>
          <w:p>
            <w:pPr>
              <w:spacing w:after="0" w:before="0" w:lineRule="auto" w:line="276"/>
              <w:jc w:val="left"/>
            </w:pPr>
            <w:r>
              <w:rPr>
                <w:rFonts w:ascii="Times New Roman" w:hAnsi="Times New Roman" w:cs="Times New Roman" w:eastAsia="Times New Roman"/>
                <w:b w:val="false"/>
                <w:sz w:val="26"/>
              </w:rPr>
              <w:t>Phí :  Đồng</w:t>
              <w:t xml:space="preserve">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 Trường hợp hộ kinh doanh đã được cấp bản giấy Giấy chứng nhận đăng ký hộ kinh doanh có nhu cầu được cấp lại Giấy này do bị mất, cháy, rách, nát hoặc bị tiêu hủy dưới hình thức khác: trong thời hạn 01 (một) ngày làm việc kể từ ngày nhận được văn bản đề nghị. 
- Các trường hợp cấp đổi Giấy chứng nhận đăng ký hộ kinh doanh: trong thời hạn 03 (ba) ngày làm việc kể từ ngày nhận được văn bản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hộ kinh doanh đã được cấp bản giấy Giấy chứng nhận đăng ký hộ kinh doanh có nhu cầu được cấp lại Giấy này do bị mất, cháy, rách, nát hoặc bị tiêu hủy dưới hình thức khác: trong thời hạn 01 (một) ngày làm việc kể từ ngày nhận được văn bản đề nghị. - Các trường hợp cấp đổi Giấy chứng nhận đăng ký hộ kinh doanh: trong thời hạn 03 (ba) ngày làm việc kể từ ngày nhận được văn bản đề nghị. </w:t>
            </w:r>
          </w:p>
        </w:tc>
        <w:tc>
          <w:p/>
          <w:p>
            <w:pPr>
              <w:spacing w:after="0" w:before="0" w:lineRule="auto" w:line="276"/>
              <w:jc w:val="left"/>
            </w:pPr>
            <w:r>
              <w:rPr>
                <w:rFonts w:ascii="Times New Roman" w:hAnsi="Times New Roman" w:cs="Times New Roman" w:eastAsia="Times New Roman"/>
                <w:b w:val="false"/>
                <w:sz w:val="26"/>
              </w:rPr>
              <w:t>Phí : 25.000 Đồng</w:t>
              <w:t xml:space="preserve"> (Trường hợp nộp hồ sơ qua dịch vụ công trực tuyến)</w:t>
              <w:br/>
              <w:t>File đính kèm: 89.pdf</w:t>
            </w:r>
          </w:p>
          <w:p>
            <w:pPr>
              <w:spacing w:after="0" w:before="0" w:lineRule="auto" w:line="276"/>
              <w:jc w:val="left"/>
            </w:pPr>
            <w:r>
              <w:rPr>
                <w:rFonts w:ascii="Times New Roman" w:hAnsi="Times New Roman" w:cs="Times New Roman" w:eastAsia="Times New Roman"/>
                <w:b w:val="false"/>
                <w:sz w:val="26"/>
              </w:rPr>
              <w:t>Phí : 50.000 Đồng</w:t>
              <w:t xml:space="preserve"> (Trường hợp nộp hồ sơ trực tiếp hoặc qua dịch vụ bưu chính công ích)</w:t>
              <w:br/>
              <w:t>File đính kèm: 27_0001.pdf</w:t>
            </w:r>
          </w:p>
          <w:p>
            <w:pPr>
              <w:spacing w:after="0" w:before="0" w:lineRule="auto" w:line="276"/>
              <w:jc w:val="left"/>
            </w:pPr>
            <w:r>
              <w:rPr>
                <w:rFonts w:ascii="Times New Roman" w:hAnsi="Times New Roman" w:cs="Times New Roman" w:eastAsia="Times New Roman"/>
                <w:b w:val="false"/>
                <w:sz w:val="26"/>
              </w:rPr>
              <w:t>Phí :  Đồng</w:t>
              <w:t xml:space="preserve">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 Trường hợp hộ kinh doanh đã được cấp bản giấy Giấy chứng nhận đăng ký hộ kinh doanh có nhu cầu được cấp lại Giấy này do bị mất, cháy, rách, nát hoặc bị tiêu hủy dưới hình thức khác: trong thời hạn 01 (một) ngày làm việc kể từ ngày nhận được văn bản đề nghị. 
- Các trường hợp cấp đổi Giấy chứng nhận đăng ký hộ kinh doanh: trong thời hạn 03 (ba) ngày làm việc kể từ ngày nhận được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(ii)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(iv) 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thực hiện thủ tục đăng ký tạm ngừng kinh doanh, tiếp tục kinh doanh trước thời hạn đã đăng ký,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Cơ quan thuế sử dụng mã định danh cá nhân thay cho mã số thuế theo quy định của pháp luật về thuế,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giấy chứng nhận đăng ký kinh doanh hoặc giấy chứng nhận đăng ký hộ kinh doanh trước ngày Nghị định số 168/2025/NĐ-CP có hiệu lực thi hành. Hộ kinh doanh được cấp Giấy chứng nhận đăng ký hộ kinh doanh theo quy định tại Nghị định số 168/2025/NĐ-CP trong trường hợp sau đây: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bản giấy Giấy chứng nhận đăng ký hộ kinh doanh có nhu cầu được cấp lại Giấy này do bị mất, cháy, rách, nát hoặc bị tiêu hủy dưới hình thức khác,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đăng ký hộ kinh doanh</w:t>
            </w:r>
          </w:p>
        </w:tc>
        <w:tc>
          <w:p/>
          <w:p>
            <w:pPr>
              <w:spacing w:after="0" w:before="0" w:lineRule="auto" w:line="276"/>
              <w:jc w:val="left"/>
            </w:pPr>
            <w:r>
              <w:rPr>
                <w:rFonts w:ascii="Times New Roman" w:hAnsi="Times New Roman" w:cs="Times New Roman" w:eastAsia="Times New Roman"/>
                <w:b w:val="false"/>
                <w:sz w:val="26"/>
              </w:rPr>
              <w:t>mauso5hkdGiynghcpliGiychngnhnngkhkinhdoanh.docx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thay đổi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mua bán hoặc các giấy tờ chứng minh hoàn tất việc mua bán trong trường hợp bán hộ kinh doanh; hợp đồng tặng cho đối với trường hợp tặng cho hộ kinh doanh; bản sao văn bản xác nhận quyền thừa kế hợp pháp của người thừa kế trong trường hợp thay đổi chủ hộ kinh doanh do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 được cấp lại cho hộ kinh doanh., Cơ quan đăng ký kinh doanh cấp xã cập nhật thông tin thay đổi của hộ kinh doanh trong Cơ sở dữ liệu về đăng ký hộ kinh doanh,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89/2022/NQ-HĐND</w:t>
            </w:r>
          </w:p>
        </w:tc>
        <w:tc>
          <w:p/>
          <w:p>
            <w:pPr>
              <w:spacing w:after="0" w:before="0" w:lineRule="auto" w:line="276"/>
              <w:jc w:val="left"/>
            </w:pPr>
            <w:r>
              <w:rPr>
                <w:rFonts w:ascii="Times New Roman" w:hAnsi="Times New Roman" w:cs="Times New Roman" w:eastAsia="Times New Roman"/>
                <w:b w:val="false"/>
                <w:sz w:val="26"/>
              </w:rPr>
              <w:t>Nghị quyết quy định mức giảm phí, lệ phí thực hiện thủ tục hành chính thông qua dịch vụ công trực tuyến trên địa bàn tỉnh Cao Bằng</w:t>
            </w:r>
          </w:p>
        </w:tc>
        <w:tc>
          <w:p/>
          <w:p>
            <w:pPr>
              <w:spacing w:after="0" w:before="0" w:lineRule="auto" w:line="276"/>
              <w:jc w:val="left"/>
            </w:pPr>
            <w:r>
              <w:rPr>
                <w:rFonts w:ascii="Times New Roman" w:hAnsi="Times New Roman" w:cs="Times New Roman" w:eastAsia="Times New Roman"/>
                <w:b w:val="false"/>
                <w:sz w:val="26"/>
              </w:rPr>
              <w:t>09-12-2022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27/2022/NQ-HĐND</w:t>
            </w:r>
          </w:p>
        </w:tc>
        <w:tc>
          <w:p/>
          <w:p>
            <w:pPr>
              <w:spacing w:after="0" w:before="0" w:lineRule="auto" w:line="276"/>
              <w:jc w:val="left"/>
            </w:pPr>
            <w:r>
              <w:rPr>
                <w:rFonts w:ascii="Times New Roman" w:hAnsi="Times New Roman" w:cs="Times New Roman" w:eastAsia="Times New Roman"/>
                <w:b w:val="false"/>
                <w:sz w:val="26"/>
              </w:rPr>
              <w:t>Nghị quyết Quy định mức thu, chế độ thu, nộp, quản lý và sử dụng lệ phí Đăng ký kinh doanh trên địa bàn tỉnh Cao Bằng</w:t>
            </w:r>
          </w:p>
        </w:tc>
        <w:tc>
          <w:p/>
          <w:p>
            <w:pPr>
              <w:spacing w:after="0" w:before="0" w:lineRule="auto" w:line="276"/>
              <w:jc w:val="left"/>
            </w:pPr>
            <w:r>
              <w:rPr>
                <w:rFonts w:ascii="Times New Roman" w:hAnsi="Times New Roman" w:cs="Times New Roman" w:eastAsia="Times New Roman"/>
                <w:b w:val="false"/>
                <w:sz w:val="26"/>
              </w:rPr>
              <w:t>15-07-2022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hồ sơ đăng ký hộ kinh doanh hợp lệ.
- Hộ kinh doanh phải nộp lệ phí theo quy định của pháp luật.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2026-05-19T11:43:14Z</dcterms:created>
  <dc:creator>Apache POI</dc:creator>
</cp:coreProperties>
</file>