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2.000142.000.00.00.H36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thương nhân kinh doanh mua bán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cơ quan nhà nước có thẩm quyền.</w:t>
      </w:r>
    </w:p>
    <w:p>
      <w:pPr>
        <w:spacing w:after="0" w:before="0" w:lineRule="auto" w:line="276"/>
        <w:jc w:val="both"/>
      </w:pPr>
      <w:r>
        <w:rPr>
          <w:rFonts w:ascii="Times New Roman" w:hAnsi="Times New Roman" w:cs="Times New Roman" w:eastAsia="Times New Roman"/>
          <w:b w:val="false"/>
          <w:sz w:val="26"/>
        </w:rPr>
        <w:t>- Trường hợp thương nhân chưa đủ hồ sơ hợp lệ, cơ quan nhà nước có thẩm quyền có văn bản yêu cầu thương nhân bổ sung.</w:t>
      </w:r>
    </w:p>
    <w:p>
      <w:pPr>
        <w:spacing w:after="0" w:before="0" w:lineRule="auto" w:line="276"/>
        <w:jc w:val="both"/>
      </w:pPr>
      <w:r>
        <w:rPr>
          <w:rFonts w:ascii="Times New Roman" w:hAnsi="Times New Roman" w:cs="Times New Roman" w:eastAsia="Times New Roman"/>
          <w:b w:val="false"/>
          <w:sz w:val="26"/>
        </w:rPr>
        <w:t>-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 Phí thẩm định đối với doanh nghiệp: - Tại địa bàn thành phố:1.200.000 đồng/lần/cơ sở - Tại địa bàn các huyện: 600.000 đồng/lần/cơ sở Đồng</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tỉnh
* Phí thẩm định đối với doanh nghiệp: Tại địa bàn thành phố: 1.200.000 đồng; tại địa bàn các huyện: 600.000 đồng;
* Phí thẩm định đối với hộ cá thể: Tại địa bàn thành phố: 400.000 đồng; tại địa bàn các huyện: 200.000 đồng.
nhân. Trường hợp từ chối cấp Giấy chứng nhận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 Phí thẩm định đối với doanh nghiệp: - Tại địa bàn thành phố:1.200.000 đồng/lần/cơ sở - Tại địa bàn các huyện: 600.000 đồng/lần/cơ sở Đồng</w:t>
            </w:r>
          </w:p>
        </w:tc>
        <w:tc>
          <w:p/>
          <w:p>
            <w:pPr>
              <w:spacing w:after="0" w:before="0" w:lineRule="auto" w:line="276"/>
              <w:jc w:val="left"/>
            </w:pPr>
            <w:r>
              <w:rPr>
                <w:rFonts w:ascii="Times New Roman" w:hAnsi="Times New Roman" w:cs="Times New Roman" w:eastAsia="Times New Roman"/>
                <w:b w:val="false"/>
                <w:sz w:val="26"/>
              </w:rPr>
              <w:t>Mức độ 3, Nộp trực tuyến qua hệ thống dịch vụ hành chính công
* Phí thẩm định đối với doanh nghiệp: Tại địa bàn thành phố: 1.200.000 đồng; tại địa bàn các huyện: 600.000 đồng;
* Phí thẩm định đối với hộ cá thể: Tại địa bàn thành phố: 400.000 đồng; tại địa bàn các huyện: 200.000 đồng.
nhân. Trường hợp từ chối cấp Giấy chứng nhận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 Phí thẩm định đối với doanh nghiệp: - Tại địa bàn thành phố:1.200.000 đồng/lần/cơ sở - Tại địa bàn các huyện: 600.000 đồng/lần/cơ sở Đồng</w:t>
            </w:r>
          </w:p>
        </w:tc>
        <w:tc>
          <w:p/>
          <w:p>
            <w:pPr>
              <w:spacing w:after="0" w:before="0" w:lineRule="auto" w:line="276"/>
              <w:jc w:val="left"/>
            </w:pPr>
            <w:r>
              <w:rPr>
                <w:rFonts w:ascii="Times New Roman" w:hAnsi="Times New Roman" w:cs="Times New Roman" w:eastAsia="Times New Roman"/>
                <w:b w:val="false"/>
                <w:sz w:val="26"/>
              </w:rPr>
              <w:t>Nộp qua bưu điện
* Phí thẩm định đối với doanh nghiệp: Tại địa bàn thành phố: 1.200.000 đồng; tại địa bàn các huyện: 600.000 đồng;
* Phí thẩm định đối với hộ cá thể: Tại địa bàn thành phố: 400.000 đồng; tại địa bàn các huyện: 200.000 đồng.
nhân. Trường hợp từ chối cấp Giấy chứng nhận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thương nhân kinh doanh mua bán LPG/LNG/CNG theo Mẫu số 03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03 Khí.docx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nghiệp/hợp tác xã/hộ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Đối với thương nhân kinh doanh mua bán LPG chỉ có chai LPG hoặc thuê chai LPG ngoài các giấy tờ quy định tại khoản 2 Điều 38 Nghị định số 87/2018/NĐ-CP phải bổ sung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Bản sao Giấy chứng nhận kiểm định chai LPG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Giấy chứng nhận hợp quy đối với chai LPG.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Đối với thương nhân kinh doanh mua bán khí qua đường ống ngoài các giấy tờ quy định tại khoản 2,3,4 Điều 38 Nghị định số 87/NĐ-CP phải bổ sung tài liệu chứng minh có trạm cấp khí đáp ứng các quy định về an toàn theo quy định tại Nghị định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168/2016/TT-BTC </w:t>
            </w:r>
          </w:p>
        </w:tc>
        <w:tc>
          <w:p/>
          <w:p>
            <w:pPr>
              <w:spacing w:after="0" w:before="0" w:lineRule="auto" w:line="276"/>
              <w:jc w:val="left"/>
            </w:pPr>
            <w:r>
              <w:rPr>
                <w:rFonts w:ascii="Times New Roman" w:hAnsi="Times New Roman" w:cs="Times New Roman" w:eastAsia="Times New Roman"/>
                <w:b w:val="false"/>
                <w:sz w:val="26"/>
              </w:rPr>
              <w:t>Thông tư 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kinh doanh mua bán khí:
a) Là thương nhân được thành lập theo quy định của pháp luật;
b) Có bồn chứa khí hoặc hợp đồng thuê bồn chứa khí hoặc có chai LPG hoặc hợp đồng thuê chai LPG
c) Đáp ứng các điều kiện về phòng cháy và chữa cháy theo quy định của pháp luật.
2. Đối với thương nhân kinh doanh mua bán khí qua đường ống ngoài đáp ứng các điều kiện quy định tại điểm a,b khoản 1 Điều 8 Nghị định 87/2018/NĐ-CP còn phải có trạm cấp khí đáp ứng đầy đủ các điều kiện về an tòan theo quy định tại Nghị định số 87/2018/NĐ-CP và pháp luật có liên quan.
3. Đối với thương nhân kinh doanh mua bán LPG chỉ có chai LPG hoặc thuê chai LPG, ngoài các giấy tờ quy định tại khoản 2 Điều 38 Nghị định 87/2018/NĐ-CP phải bổ sung các giấy tờ sau:
a) Bản sao Giấy chứng nhận kiểm định chai LPG còn hiệu lực;
b) Bản sao Giấy chứng nhận hợp quy đối với chai LPG.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2026-05-27T17:44:42Z</dcterms:created>
  <dc:creator>Apache POI</dc:creator>
</cp:coreProperties>
</file>