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gửi 01 bộ hồ sơ Cấp lại Giấy chứng nhận đủ điều kiện cửa hàng bán lẻ LPG chai gửi hồ sơ đến tại Bộ phận tiếp nhận hồ sơ và trả kết quả của Xã tại Trung tâm Phục vụ hành chính công xã hoặc qua dịch vụ bưu chính công ích.
- Thời gian tiếp nhận hồ sơ, trả kết quả: Buổi sáng từ 8h-11h, buổi chiều từ 13h30-16h30 các ngày từ thứ 2 đến thứ 6, trừ các ngày nghỉ, lễ, tết
Bước 2: Sau khi nhận hồ sơ đầy đủ, Sở Công Thương trả cho Thương nhân Phiếu tiếp nhận hồ sơ theo Mẫu số 01 Phụ lục I của Nghị định số 163/2025/NĐ-CP.
Bước 3: 
- Ủy ban nhân dân cấp xã tiếp nhận Hồ sơ đề nghị cấp lại Giấy chứng nhận đủ điều kiện cửa hàng bán lẻ LPG chai của thương nhân;
- Trong thời gian 07 ngày làm việc kể từ ngày nhận được hồ sơ đầy đủ và hợp lệ, Ủy ban nhân dân cấp xã có trách nhiệm cấp lại Giấy chứng nhận đủ điều kiện cho thương nhân;
-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Đối với chủ thể kinh doanh là hộ kinh doanh, cá nhân: 200.000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Đối với chủ thể kinh doanh là tổ chức, doanh nghiệp: 600.000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Đối với chủ thể kinh doanh là tổ chức, doanh nghiệp: 600.000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Đối với chủ thể kinh doanh là hộ kinh doanh, cá nhân: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168/2016/TT-BTC </w:t>
            </w:r>
          </w:p>
        </w:tc>
        <w:tc>
          <w:p/>
          <w:p>
            <w:pPr>
              <w:spacing w:after="0" w:before="0" w:lineRule="auto" w:line="276"/>
              <w:jc w:val="left"/>
            </w:pPr>
            <w:r>
              <w:rPr>
                <w:rFonts w:ascii="Times New Roman" w:hAnsi="Times New Roman" w:cs="Times New Roman" w:eastAsia="Times New Roman"/>
                <w:b w:val="false"/>
                <w:sz w:val="26"/>
              </w:rPr>
              <w:t>Thông tư 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r>
        <w:tc>
          <w:p/>
          <w:p>
            <w:pPr>
              <w:spacing w:after="0" w:before="0" w:lineRule="auto" w:line="276"/>
              <w:jc w:val="left"/>
            </w:pPr>
            <w:r>
              <w:rPr>
                <w:rFonts w:ascii="Times New Roman" w:hAnsi="Times New Roman" w:cs="Times New Roman" w:eastAsia="Times New Roman"/>
                <w:b w:val="false"/>
                <w:sz w:val="26"/>
              </w:rPr>
              <w:t>2529/QĐ-UBND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các lĩnh vực thuộc thẩm quyền giải quyết của UBND tỉnh,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10-11-2025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2026-05-04T08:49:55Z</dcterms:created>
  <dc:creator>Apache POI</dc:creator>
</cp:coreProperties>
</file>