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2.000497.000.00.00.H19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lại khai tử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lại khai tử nộp hồ sơ đăng ký lại khai tử tại Trung tâm phục vụ hành chính công có thẩm quyền nộp lệ phí nếu thuộc trường hợp phải nộp lệ phí đăng ký lại khai tử; nộp phí cấp bản sao Trích lục khai tử nếu có yêu cầu cấp bản sao Trích lục khai tử.
-- Nếu lựa chọn hình thức nộp hồ sơ trực tuyến, người yêu cầu đăng ký lại khai tử truy cập Cổng dịch vụ công quốc gia , xác thực người dùng theo hướng dẫn, đăng nhập vào hệ thống, lựa chọn Ủy ban nhân dân cấp xã có thẩm quyền.
Người có yêu cầu đăng ký lại khai tử trực tuyến cung cấp thông tin theo biểu mẫu điện tử tương tác đăng ký lại khai tử (cung cấp trên Cổng dịch vụ công),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 Sau khi tiếp nhận hồ sơ theo hình thức nộp trực tiếp, cán bộ tiếp nhận hồ sơ tại Bộ phận một cửa thực hiện số hóa (sao chụp, chuyển thành tài liệu điện tử trên hệ thống thông tin, cơ sở dữ liệu) và ký số vào tài liệu, hồ sơ giải quyết thủ tục hành chính đã được số hóa theo quy định.
(ii) Trường hợp hồ sơ chưa đầy đủ, hợp lệ thì có thông báo cho người yêu cầu bổ sung, hoàn thiện hồ sơ, nêu rõ loại giấy tờ, nội dung cần bổ sung để người có yêu cầu bổ sung, hoàn thiện. Sau khi hồ sơ được bổ sung, thực hiện lại bước (i);
(iii) Nếu người yêu cầu đăng ký lại khai tử không bổ sung, hoàn thiện được hồ sơ thì báo cáo Lãnh đạo Trung tâm Phục vụ hành chính công có văn bản từ chối giải quyết yêu cầu đăng ký lại khai tử.
- Công chức làm công tác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lại khai tử theo hình thức trực tiếp, thì công chức làm công tác hộ tịch thực hiện việc ghi vào Sổ đăng ký khai tử, cập nhật thông tin đăng ký lại khai tử và lưu chính thức trên Phần mềm đăng ký, quản lý hộ tịch điện tử dùng chung.
Trường hợp tiếp nhận hồ sơ đăng ký lại khai tử theo hình thức trực tuyến, công chức làm công tác hộ tịch gửi lại biểu mẫu Trích lục khai tử điện tử với thông tin đầy đủ cho người yêu cầu qua thư điện tử hoặc thiết bị số.
Người yêu cầu có trách nhiệm kiểm tra tính chính xác, đầy đủ của các thông tin trên biểu mẫu Trích lục khai tử điện tử và xác nhận (tối đa một ngày).
Nếu người có yêu cầu xác nhận thông tin đã thống nhất, đầy đủ hoặc không có phản hồi sau thời hạn yêu cầu thì công chức làm công tác hộ tịch thực hiện việc ghi nội dung vào Sổ đăng ký khai tử, cập nhật thông tin đăng ký lại khai tử và lưu chính thức trên Phần mềm đăng ký, quản lý hộ tịch điện tử dùng chung.
- Công chức tư pháp - hộ tịch in Trích lục khai tử, trình Lãnh đạo Ủy ban nhân dân cấp xã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tiến hành xác minh thì thời hạn không quá 10 ngày làm việc </w:t>
            </w:r>
          </w:p>
        </w:tc>
        <w:tc>
          <w:p/>
          <w:p>
            <w:pPr>
              <w:spacing w:after="0" w:before="0" w:lineRule="auto" w:line="276"/>
              <w:jc w:val="left"/>
            </w:pPr>
            <w:r>
              <w:rPr>
                <w:rFonts w:ascii="Times New Roman" w:hAnsi="Times New Roman" w:cs="Times New Roman" w:eastAsia="Times New Roman"/>
                <w:b w:val="false"/>
                <w:sz w:val="26"/>
              </w:rPr>
              <w:t>Lệ phí : 50000 Đồng</w:t>
              <w:t xml:space="preserve"> (Nộp hồ sơ trực tiếp: 50.000 đồng)</w:t>
            </w:r>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tc>
        <w:tc>
          <w:p/>
          <w:p>
            <w:pPr>
              <w:spacing w:after="0" w:before="0" w:lineRule="auto" w:line="276"/>
              <w:jc w:val="left"/>
            </w:pPr>
            <w:r>
              <w:rPr>
                <w:rFonts w:ascii="Times New Roman" w:hAnsi="Times New Roman" w:cs="Times New Roman" w:eastAsia="Times New Roman"/>
                <w:b w:val="false"/>
                <w:sz w:val="26"/>
              </w:rPr>
              <w:t>Người yêu cầu đăng ký lại khai tử trực tiếp thực hiện hoặc ủy quyền cho người khác thực hiện việc đăng ký lại khai tử tại Trung tâm Phục vụ hành chính công, gửi qua hệ thống bưu chính hoặc nộp hồ sơ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tiến hành xác minh thì thời hạn không quá 10 ngày làm việc </w:t>
            </w:r>
          </w:p>
        </w:tc>
        <w:tc>
          <w:p/>
          <w:p>
            <w:pPr>
              <w:spacing w:after="0" w:before="0" w:lineRule="auto" w:line="276"/>
              <w:jc w:val="left"/>
            </w:pPr>
            <w:r>
              <w:rPr>
                <w:rFonts w:ascii="Times New Roman" w:hAnsi="Times New Roman" w:cs="Times New Roman" w:eastAsia="Times New Roman"/>
                <w:b w:val="false"/>
                <w:sz w:val="26"/>
              </w:rPr>
              <w:t>Lệ phí : 25000 Đồng</w:t>
              <w:t xml:space="preserve"> (Nộp hồ sơ trực tuyến: 25.000 đồng (được giảm 50%).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tc>
        <w:tc>
          <w:p/>
          <w:p>
            <w:pPr>
              <w:spacing w:after="0" w:before="0" w:lineRule="auto" w:line="276"/>
              <w:jc w:val="left"/>
            </w:pPr>
            <w:r>
              <w:rPr>
                <w:rFonts w:ascii="Times New Roman" w:hAnsi="Times New Roman" w:cs="Times New Roman" w:eastAsia="Times New Roman"/>
                <w:b w:val="false"/>
                <w:sz w:val="26"/>
              </w:rPr>
              <w:t>Người yêu cầu đăng ký lại khai tử trực tiếp thực hiện hoặc ủy quyền cho người khác thực hiện việc đăng ký lại khai tử tại Trung tâm Phục vụ hành chính công, gửi qua hệ thống bưu chính hoặc nộp hồ sơ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05 ngày làm việc; trường hợp phải tiến hành xác minh thì thời hạn không quá 10 ngày làm việc </w:t>
            </w:r>
          </w:p>
        </w:tc>
        <w:tc>
          <w:p/>
          <w:p>
            <w:pPr>
              <w:spacing w:after="0" w:before="0" w:lineRule="auto" w:line="276"/>
              <w:jc w:val="left"/>
            </w:pPr>
            <w:r>
              <w:rPr>
                <w:rFonts w:ascii="Times New Roman" w:hAnsi="Times New Roman" w:cs="Times New Roman" w:eastAsia="Times New Roman"/>
                <w:b w:val="false"/>
                <w:sz w:val="26"/>
              </w:rPr>
              <w:t>Lệ phí : 50000 Đồng</w:t>
              <w:t xml:space="preserve"> (Nộp hồ sơ trực tiếp: 50.000 đồng)</w:t>
            </w:r>
          </w:p>
          <w:p>
            <w:pPr>
              <w:spacing w:after="0" w:before="0" w:lineRule="auto" w:line="276"/>
              <w:jc w:val="left"/>
            </w:pPr>
            <w:r>
              <w:rPr>
                <w:rFonts w:ascii="Times New Roman" w:hAnsi="Times New Roman" w:cs="Times New Roman" w:eastAsia="Times New Roman"/>
                <w:b w:val="false"/>
                <w:sz w:val="26"/>
              </w:rPr>
              <w:t>Lệ phí : 0 Đồng</w:t>
              <w:t xml:space="preserve"> (Đối tượng miễn lệ phí hộ tịch: - Trẻ em, người cao tuổi, người khuyết tật; - Người có công với cách mạng, thân nhân người có công với cách mạng; - Người dân tộc thiểu số tại các xã khu vực I thuộc vùng đồng bào dân tộc thiểu số và miền núi theo quy định của Thủ tướng Chính phủ; - Trẻ em mồ côi cả cha và mẹ, không nơi nương tựa; người thuộc hộ nghèo, hộ cận nghèo theo quy định chuẩn nghèo đa chiều của tỉnh; - Người mắc bệnh hiểm nghèo, bệnh nan y, người nhiễm HIV/AIDS, người nhiễm chất độc hóa học; - Công dân Việt Nam cư trú ở trong nước thực hiện việc đăng ký khai sinh, khai tử đúng hạn; giám hộ; kết hôn)</w:t>
            </w:r>
          </w:p>
        </w:tc>
        <w:tc>
          <w:p/>
          <w:p>
            <w:pPr>
              <w:spacing w:after="0" w:before="0" w:lineRule="auto" w:line="276"/>
              <w:jc w:val="left"/>
            </w:pPr>
            <w:r>
              <w:rPr>
                <w:rFonts w:ascii="Times New Roman" w:hAnsi="Times New Roman" w:cs="Times New Roman" w:eastAsia="Times New Roman"/>
                <w:b w:val="false"/>
                <w:sz w:val="26"/>
              </w:rPr>
              <w:t>Người yêu cầu đăng ký lại khai tử trực tiếp thực hiện hoặc ủy quyền cho người khác thực hiện việc đăng ký lại khai tử tại Trung tâm Phục vụ hành chính công, gửi qua hệ thống bưu chính hoặc nộp hồ sơ trực tuyến tại Cổng dịch vụ công quốc gia (https://dichvucong.gov.vn).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tử trước đây được cấp hợp lệ. Nếu không có bản sao Giấy chứng tử trước đây được cấp hợp lệ thì nộp bản sao hồ sơ, giấy tờ liên quan có nội dung chứng minh sự kiện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đăng ký lại khai tử.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thực hiện đăng ký lại khai tử</w:t>
            </w:r>
          </w:p>
        </w:tc>
        <w:tc>
          <w:p/>
          <w:p>
            <w:pPr>
              <w:spacing w:after="0" w:before="0" w:lineRule="auto" w:line="276"/>
              <w:jc w:val="left"/>
            </w:pPr>
            <w:r>
              <w:rPr>
                <w:rFonts w:ascii="Times New Roman" w:hAnsi="Times New Roman" w:cs="Times New Roman" w:eastAsia="Times New Roman"/>
                <w:b w:val="false"/>
                <w:sz w:val="26"/>
              </w:rPr>
              <w:t>16.DTTT-ngklikhait.doc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khai tử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lại khai tử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16.TKngklikhait.doc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Nộp hồ sơ qua đường bưu điện hoặc nộp trực tiếp tại Trung tâm phục vụ hành chính công của các xã, phường. - Nộp trực tuyến tại địa chỉ: Cổng dịch vụ công quốc gia (https://dichvucong.gov.vn)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01/2022/TT-BTP</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85/2019/TT-BTC</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khai tử của công dân Việt Nam định cư ở nước ngoài hoặc của người nước ngoài đã đăng ký tại cơ quan có thẩm quyền của Việt Nam trước ngày 01/01/2016 nhưng Sổ đăng ký khai tử và bản chính Giấy chứng tử đều bị mất.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2026-05-25T21:19:53Z</dcterms:created>
  <dc:creator>Apache POI</dc:creator>
</cp:coreProperties>
</file>