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2.000779.000.00.00.H19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nhận cha, mẹ, con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nhận cha, mẹ, con nộp hồ sơ đăng ký nhận cha, mẹ, con tại Trung tâm phục vụ hành chính công có thẩm quyền; nộp lệ phí nếu thuộc trường hợp phải nộp lệ phí đăng ký nhận cha, mẹ, con; nộp phí cấp bản sao Trích lục đăng ký nhận cha, mẹ, con nếu có yêu cầu cấp bản sao Trích lục đăng ký nhận cha, mẹ, con.
- Nếu lựa chọn hình thức nộp hồ sơ trực tuyến, người yêu cầu đăng ký nhận cha, mẹ, con truy cập Cổng dịch vụ công quốc gia, xác thực người dùng theo hướng dẫn, đăng nhập vào hệ thống, lựa chọn Ủy ban nhân dân cấp xã có thẩm quyền.
Người có yêu cầu đăng ký nhận cha, mẹ, con trực tuyến cung cấp thông tin theo biểu mẫu điện tử tương tác đăng ký nhận cha, mẹ, con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 Sau khi tiếp nhận hồ sơ theo hình thức nộp trực tiếp, cán bộ tiếp nhận hồ sơ tại Bộ phận một cửa thực hiện số hóa (sao chụp, chuyển thành tài liệu điện tử trên hệ thống thông tin, cơ sở dữ liệu) và ký số vào tài liệu, hồ sơ giải quyết thủ tục hành chính đã được số hóa theo quy định.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Trường hợp người yêu cầu đăng ký nhận cha, mẹ, con không bổ sung, hoàn thiện được hồ sơ thì cán bộ tiếp nhận hồ sơ báo cáo Lãnh đạo Trung tâm Phục vụ hành chính công có thông báo từ chối giải quyết yêu cầu đăng ký nhận cha, mẹ, con.
- Công chức làm công tác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Công chức tư pháp - hộ tịch xác minh, niêm yết việc nhận cha, mẹ, con tại trụ sở Ủy ban nhân dân cấp xã trong thời gian 05 ngày làm việc, đồng thời gửi văn bản đề nghị Ủy ban nhân dân cấp xã nơi thường trú của người được nhận là cha, mẹ, con niêm yết trong thời gian 05 ngày làm việc.
+ Nếu thấy việc nhận cha, mẹ, con là đúng và không có tranh chấp, hồ sơ đầy đủ, hợp lệ, đúng quy định, trường hợp tiếp nhận hồ sơ đăng ký nhận cha, mẹ, con theo hình thức trực tiếp, thì công chức làm công tác hộ tịch thực hiện việc ghi vào Sổ đăng ký nhận cha, mẹ, con, cập nhật thông tin đăng ký nhận cha, mẹ, con và lưu chính thức trên Phần mềm đăng ký, quản lý hộ tịch điện tử dùng chung.
Trường hợp tiếp nhận hồ sơ đăng ký nhận cha, mẹ, con theo hình thức trực tuyến, công chức làm công tác hộ tịch gửi lại biểu mẫu Trích lục đăng ký nhận cha, mẹ, con điện tử với thông tin đầy đủ cho người yêu cầu qua thư điện tử hoặc thiết bị số.
Người yêu cầu có trách nhiệm kiểm tra tính chính xác, đầy đủ của các thông tin trên biểu mẫu Trích lục đăng ký nhận cha, mẹ, con điện tử và xác nhận (tối đa một ngày).
Nếu người có yêu cầu xác nhận thông tin đã thống nhất, đầy đủ hoặc không có phản hồi sau thời hạn yêu cầu thì công chức làm công tác hộ tịch thực hiện việc ghi nội dung vào Sổ đăng ký đăng ký nhận cha, mẹ, con, cập nhật thông tin đăng ký nhận cha, mẹ, con và lưu chính thức trên Phần mềm đăng ký, quản lý hộ tịch điện tử dùng chung.
- Công chức tư pháp - hộ tịch in Trích lục đăng ký nhận cha, mẹ, con, trình Lãnh đạo Ủy ban nhân dân cấp xã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Lệ phí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p>
            <w:pPr>
              <w:spacing w:after="0" w:before="0" w:lineRule="auto" w:line="276"/>
              <w:jc w:val="left"/>
            </w:pPr>
            <w:r>
              <w:rPr>
                <w:rFonts w:ascii="Times New Roman" w:hAnsi="Times New Roman" w:cs="Times New Roman" w:eastAsia="Times New Roman"/>
                <w:b w:val="false"/>
                <w:sz w:val="26"/>
              </w:rPr>
              <w:t>Lệ phí : 1500000 Đồng</w:t>
              <w:t xml:space="preserve"> (Nộp hồ sơ trực tiếp: 1.500.000 đồng.)</w:t>
            </w:r>
          </w:p>
        </w:tc>
        <w:tc>
          <w:p/>
          <w:p>
            <w:pPr>
              <w:spacing w:after="0" w:before="0" w:lineRule="auto" w:line="276"/>
              <w:jc w:val="left"/>
            </w:pPr>
            <w:r>
              <w:rPr>
                <w:rFonts w:ascii="Times New Roman" w:hAnsi="Times New Roman" w:cs="Times New Roman" w:eastAsia="Times New Roman"/>
                <w:b w:val="false"/>
                <w:sz w:val="26"/>
              </w:rPr>
              <w:t>Người yêu cầu đăng ký nhận cha, mẹ, con thực hiện nộp hồ sơ trực tiếp tại Trung tâm Phục vụ hành chính công, gửi qua hệ thống bưu chính hoặc nộp hồ sơ trực tuyến tại Cổng dịch vụ công quốc gia (https://dichvucong.gov.vn) (một bên có thể nộp hồ sơ mà không phải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Lệ phí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p>
            <w:pPr>
              <w:spacing w:after="0" w:before="0" w:lineRule="auto" w:line="276"/>
              <w:jc w:val="left"/>
            </w:pPr>
            <w:r>
              <w:rPr>
                <w:rFonts w:ascii="Times New Roman" w:hAnsi="Times New Roman" w:cs="Times New Roman" w:eastAsia="Times New Roman"/>
                <w:b w:val="false"/>
                <w:sz w:val="26"/>
              </w:rPr>
              <w:t>Lệ phí : 750000 Đồng</w:t>
              <w:t xml:space="preserve"> (Nộp hồ sơ trực tuyến: 750.000 đồng (được giảm 50%).)</w:t>
            </w:r>
          </w:p>
        </w:tc>
        <w:tc>
          <w:p/>
          <w:p>
            <w:pPr>
              <w:spacing w:after="0" w:before="0" w:lineRule="auto" w:line="276"/>
              <w:jc w:val="left"/>
            </w:pPr>
            <w:r>
              <w:rPr>
                <w:rFonts w:ascii="Times New Roman" w:hAnsi="Times New Roman" w:cs="Times New Roman" w:eastAsia="Times New Roman"/>
                <w:b w:val="false"/>
                <w:sz w:val="26"/>
              </w:rPr>
              <w:t>Người yêu cầu đăng ký nhận cha, mẹ, con thực hiện nộp hồ sơ trực tiếp tại Trung tâm Phục vụ hành chính công, gửi qua hệ thống bưu chính hoặc nộp hồ sơ trực tuyến tại Cổng dịch vụ công quốc gia (https://dichvucong.gov.vn) (một bên có thể nộp hồ sơ mà không phải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Lệ phí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p>
            <w:pPr>
              <w:spacing w:after="0" w:before="0" w:lineRule="auto" w:line="276"/>
              <w:jc w:val="left"/>
            </w:pPr>
            <w:r>
              <w:rPr>
                <w:rFonts w:ascii="Times New Roman" w:hAnsi="Times New Roman" w:cs="Times New Roman" w:eastAsia="Times New Roman"/>
                <w:b w:val="false"/>
                <w:sz w:val="26"/>
              </w:rPr>
              <w:t>Lệ phí : 1500000 Đồng</w:t>
              <w:t xml:space="preserve"> (Nộp hồ sơ trực tiếp: 1.500.000 đồng.)</w:t>
            </w:r>
          </w:p>
        </w:tc>
        <w:tc>
          <w:p/>
          <w:p>
            <w:pPr>
              <w:spacing w:after="0" w:before="0" w:lineRule="auto" w:line="276"/>
              <w:jc w:val="left"/>
            </w:pPr>
            <w:r>
              <w:rPr>
                <w:rFonts w:ascii="Times New Roman" w:hAnsi="Times New Roman" w:cs="Times New Roman" w:eastAsia="Times New Roman"/>
                <w:b w:val="false"/>
                <w:sz w:val="26"/>
              </w:rPr>
              <w:t>Người yêu cầu đăng ký nhận cha, mẹ, con thực hiện nộp hồ sơ trực tiếp tại Trung tâm Phục vụ hành chính công, gửi qua hệ thống bưu chính hoặc nộp hồ sơ trực tuyến tại Cổng dịch vụ công quốc gia (https://dichvucong.gov.vn) (một bên có thể nộp hồ sơ mà không phải có văn bản ủy quyền của bên còn lại).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của cơ quan y tế, cơ quan giám định hoặc cơ quan, tổ chức khác có thẩm quyền ở trong nước hoặc nước ngoài xác nhận quan hệ cha con, quan hệ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chứng cứ chứng minh quan hệ cha, mẹ, con nêu trên thì phải có văn bản cam đoan của các bên nhận cha, mẹ, con, có ít nhất hai người làm chứng về mối quan hệ cha,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đăng ký nhận cha, mẹ, con giữa công dân Việt Nam với người nước ngoài hoặc giữa người nước ngoài với nhau thì người nước ngoài phải nộp bản sao hộ chiếu hoặc giấy tờ có giá trị thay hộ chiếu để chứng minh về nhân thân.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Chứng cứ chứng minh quan hệ cha, con hoặc quan hệ mẹ, con gồm một trong các giấy tờ, tài liệu sau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nhân/căn cước công dân/thẻ căn cước/chứng minh nhân dân. Trường hợp các thông tin cần khai thác không có trong Cơ sở dữ liệu quốc gia về dân cư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nhận cha, mẹ, con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nhận cha, mẹ, con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nhận cha, mẹ, con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6.TKngknhnCMC.doc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nhận cha, mẹ, con (do người có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6-DTTT-ngknhnchamcon.doc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nhận cha, mẹ, con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qua đường bưu điện hoặc nộp trực tiếp tại Trung tâm phục vụ hành chính công của các xã, phường. - Nộp trực tuyến tại địa chỉ: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nhận cha, mẹ, con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01/2022/TT-BTP</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281/2016/TT-BTC</w:t>
            </w:r>
          </w:p>
        </w:tc>
        <w:tc>
          <w:p/>
          <w:p>
            <w:pPr>
              <w:spacing w:after="0" w:before="0" w:lineRule="auto" w:line="276"/>
              <w:jc w:val="left"/>
            </w:pPr>
            <w:r>
              <w:rPr>
                <w:rFonts w:ascii="Times New Roman" w:hAnsi="Times New Roman" w:cs="Times New Roman" w:eastAsia="Times New Roman"/>
                <w:b w:val="false"/>
                <w:sz w:val="26"/>
              </w:rPr>
              <w:t>Thông tư 281/2016/TT-BTC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Bên nhận và bên được nhận là cha, mẹ, con đều còn sống;
- Việc nhận cha, mẹ, con không có tranh chấp.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2026-05-25T21:26:42Z</dcterms:created>
  <dc:creator>Apache POI</dc:creator>
</cp:coreProperties>
</file>