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chi nhánh, văn phòng đại diện, thông báo địa điểm kinh doanh; Thông báo lập chi nhánh, văn phòng đại diện ở nước ngoài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Đăng ký hoạt động chi nhánh, văn phòng đại diện, thông báo địa điểm kinh doanh của hợp tác xã, liên hiệp hợp tác xã</w:t>
      </w:r>
    </w:p>
    <w:p>
      <w:pPr>
        <w:spacing w:after="0" w:before="0" w:lineRule="auto" w:line="276"/>
        <w:jc w:val="both"/>
      </w:pPr>
      <w:r>
        <w:rPr>
          <w:rFonts w:ascii="Times New Roman" w:hAnsi="Times New Roman" w:cs="Times New Roman" w:eastAsia="Times New Roman"/>
          <w:b w:val="false"/>
          <w:sz w:val="26"/>
        </w:rPr>
        <w:t>* Trường hợp đăng ký trực tiếp:
Trong thời hạn 10 ngày kể từ ngày quyết định lập chi nhánh, văn phòng đại diện, hợp tác xã, liên hiệp hợp tác xã nộp hồ sơ đăng ký hoạt động chi nhánh, văn phòng đại diện đến cơ quan đăng ký kinh doanh cấp xã nơi đặt chi nhánh, văn phòng đại diện. Hợp tác xã, liên hiệp hợp tác xã có thể lập địa điểm kinh doanh tại địa chỉ khác nơi đặt trụ sở chính hoặc đặt chi nhánh.
Sau khi tiếp nhận hồ sơ đăng ký hoạt động chi nhánh, văn phòng đại diện, thông báo địa điểm kinh doanh, cơ quan đăng ký kinh doanh cấp xã trao giấy biên nhận, kiểm tra tính hợp lệ của hồ sơ. 
Trường hợp hồ sơ hợp lệ, cơ quan đăng ký kinh doanh cấp xã cấp Giấy chứng nhận đăng ký hoạt động chi nhánh, văn phòng đại diện, Giấy chứng nhận đăng ký địa điểm kinh doanh. 
Trường hợp hồ sơ chưa hợp lệ hoặc tên chi nhánh, văn phòng đại diện, địa điểm kinh doanh yêu cầu đăng ký không đúng theo quy định hoặc thông tin kê khai trong hồ sơ đăng ký không thống nhất, cơ quan đăng ký kinh doanh cấp xã thông báo bằng văn bản cho người nộp hồ sơ trong thời hạn 03 ngày làm việc kể từ ngày nhận hồ sơ. Thông báo phải nêu rõ lý do và các yêu cầu sửa đổi, bổ sung hồ sơ.
* Trường hợp đăng ký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Thông báo lập chi nhánh, văn phòng đại diện ở nước ngoài của hợp tác xã, liên hiệp hợp tác xã</w:t>
      </w:r>
    </w:p>
    <w:p>
      <w:pPr>
        <w:spacing w:after="0" w:before="0" w:lineRule="auto" w:line="276"/>
        <w:jc w:val="both"/>
      </w:pPr>
      <w:r>
        <w:rPr>
          <w:rFonts w:ascii="Times New Roman" w:hAnsi="Times New Roman" w:cs="Times New Roman" w:eastAsia="Times New Roman"/>
          <w:b w:val="false"/>
          <w:sz w:val="26"/>
        </w:rPr>
        <w:t>* Trường hợp đăng ký trực tiếp:
Cơ quan đăng ký kinh doanh cấp xã cập nhật thông tin về chi nhánh, văn phòng đại diện của hợp tác xã, liên hiệp hợp tác xã trong Cơ sở dữ liệu về đăng ký hợp tác xã trong thời hạn 03 ngày làm việc kể từ ngày nhận được hồ sơ thông báo.
* Trường hợp đăng ký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p>
            <w:pPr>
              <w:spacing w:after="0" w:before="0" w:lineRule="auto" w:line="276"/>
              <w:jc w:val="left"/>
            </w:pPr>
            <w:r>
              <w:rPr>
                <w:rFonts w:ascii="Times New Roman" w:hAnsi="Times New Roman" w:cs="Times New Roman" w:eastAsia="Times New Roman"/>
                <w:b w:val="false"/>
                <w:sz w:val="26"/>
              </w:rPr>
              <w:t>Lệ phí : - Không thu lệ phí đối với tổ hợp tác Đồng</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Không thu lệ phí đối với tổ hợp tác Đồng</w:t>
            </w:r>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lập địa điểm kinh doanh.</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Đăng ký hoạt động chi nhánh, văn phòng đại diện, thông báo địa điểm kinh doanh của hợp tác xã, liên hiệp hợp tác xã: - Trường hợp đăng ký hoạt động chi nhánh, văn phòng đại diện: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thành lập chi nhánh, văn phòng đại diện;</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Hội đồng quản trị (đối với tổ chức quản trị đầy đủ) hoặc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quyết định của Hội đồng quản trị (đối với tổ chức quản trị đầy đủ) hoặc nghị quyết của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Thông báo lập chi nhánh, văn phòng đại diện ở nước ngoài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Ms6PLII.docx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đăng ký trên môi trường điện tử, trường hợp ủy quyền thực hiện thủ tục tương tự Mục 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về chi nhánh, văn phòng đại diện của hợp tác xã, liên hiệp hợp tác xã trong Cơ sở dữ liệu về đăng ký hợp tác xã, 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Đăng ký hoạt động chi nhánh, văn phòng đại diện, thông báo địa điểm kinh doanh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
b)  Thông báo lập chi nhánh, văn phòng đại diện ở nước ngoài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2026-05-14T09:18:01Z</dcterms:created>
  <dc:creator>Apache POI</dc:creator>
</cp:coreProperties>
</file>