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2.001263.000.00.00.H48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việc nuôi con nuôi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công dân Việt Nam có nguyện vọng và đủ điều kiện nhận con nuôi theo quy định của Luật Nuôi con nuôi nhưng chưa tìm được trẻ em để nhận làm con nuôi thì đăng ký nhu cầu nhận con nuôi với Sở Tư pháp nơi người đó thường trú.</w:t>
      </w:r>
    </w:p>
    <w:p>
      <w:pPr>
        <w:spacing w:after="0" w:before="0" w:lineRule="auto" w:line="276"/>
        <w:jc w:val="both"/>
      </w:pPr>
      <w:r>
        <w:rPr>
          <w:rFonts w:ascii="Times New Roman" w:hAnsi="Times New Roman" w:cs="Times New Roman" w:eastAsia="Times New Roman"/>
          <w:b w:val="false"/>
          <w:sz w:val="26"/>
        </w:rPr>
        <w:t>-	Tìm gia đình thay thế cho trẻ em: 
+) Trường hợp trẻ em bị bỏ rơi, trẻ em mồ côi cả cha và mẹ, trẻ em không nơi nương tựa đang được cá nhân, gia đình, tổ chức tạm thời nuôi dưỡng hoặc chăm sóc thay thế theo quy định của pháp luật, Ủy ban nhân dân cấp xã định kỳ 06 tháng rà soát, đánh giá việc trẻ em cần được nhận làm con nuôi. Nếu có công dân Việt Nam thường trú ở trong nước nhận trẻ em làm con nuôi, Ủy ban nhân dân cấp xã xem xét, giải quyết hoặc hướng dẫn giải quyết việc nuôi con nuôi. Nếu không có công dân Việt Nam thường trú ở trong nước nhận trẻ em làm con nuôi, 
Ủy ban nhân dân cấp xã có văn bản kèm theo hồ sơ trẻ em gửi Sở Tư pháp để tìm người nhận trẻ em làm con nuôi. 
+) Trường hợp trẻ em bị bỏ rơi, trẻ em mồ côi cả cha và mẹ, trẻ em không nơi nương tựa sống ở cơ sở nuôi dưỡng, cơ sở nuôi dưỡng đánh giá việc trẻ em cần được nhận làm con nuôi, lập hồ sơ trẻ em, xin ý kiến của cơ quan chủ quản. Cơ quan chủ quản có ý kiến để cơ sở nuôi dưỡng gửi Sở Tư pháp kèm theo hồ sơ trẻ em để thông báo tìm người nhận con nuôi. 
-	Khi tiếp nhận hồ sơ trẻ em, nếu có công dân Việt Nam thường trú ở trong nước đăng ký nhu cầu nhận con nuôi, Sở Tư pháp kiểm tra điều kiện của người nhận con nuôi trước khi giao 01 bộ hồ sơ trẻ em cho người nhận con nuôi và giới thiệu người nhận con nuôi đến Ủy ban nhân dân cấp xã nơi có thẩm quyền giải quyết việc nuôi con nuôi để xem xét, giải quyết.</w:t>
      </w:r>
    </w:p>
    <w:p>
      <w:pPr>
        <w:spacing w:after="0" w:before="0" w:lineRule="auto" w:line="276"/>
        <w:jc w:val="both"/>
      </w:pPr>
      <w:r>
        <w:rPr>
          <w:rFonts w:ascii="Times New Roman" w:hAnsi="Times New Roman" w:cs="Times New Roman" w:eastAsia="Times New Roman"/>
          <w:b w:val="false"/>
          <w:sz w:val="26"/>
        </w:rPr>
        <w:t>Trường hợp không có công dân Việt Nam thường trú ở trong nước đăng ký nhu cầu nhận con nuôi, Sở Tư pháp thông báo tìm người nhận trẻ em làm con nuôi. 
+) Trong thời hạn thông báo trên phạm vi cấp tỉnh, nếu có công dân Việt 
Nam thường trú ở trong nước đăng ký nhu cầu nhận con nuôi, Sở Tư pháp kiểm tra điều kiện của người nhận con nuôi trước khi giao 01 bộ hồ sơ trẻ em cho người nhận con nuôi và giới thiệu người nhận con nuôi đến Ủy ban nhân dân cấp xã nơi có thẩm quyền giải quyết việc nuôi con nuôi để xem xét, giải quyết.  
Hết thời hạn thông báo cấp tỉnh, nếu không có công dân Việt Nam thường trú ở trong nước nhận trẻ em làm con nuôi, Sở Tư pháp gửi danh sách trẻ em cho Cục Hành chính tư pháp để thông báo tìm người nhận con nuôi.</w:t>
      </w:r>
    </w:p>
    <w:p>
      <w:pPr>
        <w:spacing w:after="0" w:before="0" w:lineRule="auto" w:line="276"/>
        <w:jc w:val="both"/>
      </w:pPr>
      <w:r>
        <w:rPr>
          <w:rFonts w:ascii="Times New Roman" w:hAnsi="Times New Roman" w:cs="Times New Roman" w:eastAsia="Times New Roman"/>
          <w:b w:val="false"/>
          <w:sz w:val="26"/>
        </w:rPr>
        <w:t>Cục Hành chính tư pháp thông báo tìm người nhận con nuôi. Trong thời hạn thông báo trên phạm vi toàn quốc, nếu công dân Việt Nam thường trú ở trong nước có nguyện vọng và đủ điều kiện nhận trẻ em làm con nuôi thì liên hệ với Sở Tư pháp.</w:t>
      </w:r>
    </w:p>
    <w:p>
      <w:pPr>
        <w:spacing w:after="0" w:before="0" w:lineRule="auto" w:line="276"/>
        <w:jc w:val="both"/>
      </w:pPr>
      <w:r>
        <w:rPr>
          <w:rFonts w:ascii="Times New Roman" w:hAnsi="Times New Roman" w:cs="Times New Roman" w:eastAsia="Times New Roman"/>
          <w:b w:val="false"/>
          <w:sz w:val="26"/>
        </w:rPr>
        <w:t>- Người nhận con nuôi nộp hồ sơ của mình và của người được nhận làm con nuôi tại Ủy ban nhân dân cấp xã. 
+) Đối với trường hợp trẻ em mồ côi không có người nuôi dưỡng hoặc trẻ em có cha mẹ đẻ, người thân thích nhưng không có khả năng nuôi dưỡng được nhận làm con nuôi: nộp hồ sơ cho Ủy ban nhân dân cấp xã nơi người được nhận làm con nuôi thường trú;  
+) Đối với trường hợp cha dượng hoặc mẹ kế nhận con riêng của vợ hoặc chồng làm con nuôi; cô, cậu, dì, chú, bác ruột nhận cháu làm con nuôi: nộp hồ sơ cho Ủy ban nhân dân cấp xã nơi cư trú của người nhận con nuôi hoặc của người được nhận làm con nuôi;  
+) Đối với trường hợp trẻ em bị bỏ rơi chưa chuyển vào cơ sở nuôi dưỡng được nhận làm con nuôi: nộp hồ sơ cho Ủy ban nhân dân cấp xã nơi lập biên bản xác nhận tình trạng trẻ em bị bỏ rơi; 
+) Đối với trường hợp trẻ em ở cơ sở nuôi dưỡng được nhận làm con nuôi: 
nộp hồ sơ cho Ủy ban nhân dân cấp xã nơi có trụ sở của cơ sở nuôi dưỡng.</w:t>
      </w:r>
    </w:p>
    <w:p>
      <w:pPr>
        <w:spacing w:after="0" w:before="0" w:lineRule="auto" w:line="276"/>
        <w:jc w:val="both"/>
      </w:pPr>
      <w:r>
        <w:rPr>
          <w:rFonts w:ascii="Times New Roman" w:hAnsi="Times New Roman" w:cs="Times New Roman" w:eastAsia="Times New Roman"/>
          <w:b w:val="false"/>
          <w:sz w:val="26"/>
        </w:rPr>
        <w:t>-	Công chức cấp xã kiểm tra hồ sơ; 
Khi kiểm tra hồ sơ, công chức cấp xã phải nghiên cứu, tìm hiểu tâm tư, nguyện vọng và hoàn cảnh của những người liên quan. Trường hợp người được nhận làm con nuôi có cha mẹ đẻ, thì công chức cấp xã kiểm tra việc cha mẹ đẻ có thỏa thuận với cha mẹ nuôi để giữ lại quyền, nghĩa vụ đối với con và cách thức thực hiện quyền, nghĩa vụ đó sau khi đã cho làm con nuôi. 
-	Công chức cấp xã lấy ý kiến của những người liên quan Khi lấy ý kiến của những người liên quan, công chức cấp xã phải: 
i) Tư vấn để trẻ em tiếp tục được chăm sóc, nuôi dưỡng, giáo dục phù hợp 
với điều kiện và khả năng thực tế của gia đình; ii) Tư vấn đầy đủ cho cha mẹ đẻ hoặc người giám hộ về mục đích nuôi con nuôi; quyền và nghĩa vụ phát sinh giữa cha mẹ nuôi và con nuôi sau khi đăng ký nuôi con nuôi; về việc cha mẹ đẻ sẽ không còn các quyền, nghĩa vụ chăm sóc, nuôi dưỡng, cấp dưỡng, đại diện theo pháp luật, bồi thường thiệt hại, quản lý, định đoạt tài sản riêng đối với con đã cho làm con nuôi nếu cha mẹ đẻ và cha mẹ nuôi không có thỏa thuận khác; iii) Giải thích cho những người liên quan về quyền thay đổi ý kiến đồng ý trong thời hạn 15 ngày kể từ ngày được lấy ý kiến đồng ý. Hết thời hạn này, những người liên quan không được thay đổi ý kiến về việc cho trẻ em làm con nuôi;</w:t>
      </w:r>
    </w:p>
    <w:p>
      <w:pPr>
        <w:spacing w:after="0" w:before="0" w:lineRule="auto" w:line="276"/>
        <w:jc w:val="both"/>
      </w:pPr>
      <w:r>
        <w:rPr>
          <w:rFonts w:ascii="Times New Roman" w:hAnsi="Times New Roman" w:cs="Times New Roman" w:eastAsia="Times New Roman"/>
          <w:b w:val="false"/>
          <w:sz w:val="26"/>
        </w:rPr>
        <w:t>-	Ủy ban nhân dân cấp xã tiến hành đăng ký nuôi con nuôi và tổ chức giao nhận con nuôi, ghi vào Sổ đăng ký nuôi con nuôi và trao Giấy chứng nhận nuôi con nuôi trong nước tại trụ sở Ủy ban nhân dân cấp xã nơi đăng ký việc nuôi con nuôi với sự có mặt của cha, mẹ nuôi, cha, mẹ đẻ, người giám hộ hoặc đại diện cơ sở nuôi dưỡng và người được nhận làm con nuôi. Trường hợp cha, mẹ nuôi hoặc cha, mẹ đẻ của trẻ em mà một trong hai người vì lý do khách quan không thể có mặt tại buổi giao nhận con nuôi thì phải có ủy quyền cho người kia. 
-	Trường hợp từ chối đăng ký, Ủy ban nhân dân cấp xã phải trả lời bằng văn bản cho người nhận con nuôi, cha mẹ đẻ hoặc người giám hộ hoặc đại diện cơ sở nuôi dưỡng.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400.000 Đồng</w:t>
              <w:t xml:space="preserve"> (400.000 nghìn đồng/ trường hợp. -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thuộc UBND cấp xã.
-	Thời gian xác minh, đánh giá hoàn cảnh gia đình, tình trạng chỗ ở, điều kiện kinh tế của người nhận con nuôi:  
Trường hợp người nhận con nuôi có nơi thường trú và nơi ở hiện tại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ở hiện tại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ở hiện tại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15 ngày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 
-	Thời gian xác minh, đánh giá hoàn cảnh gia đình, tình trạng chỗ ở, điều kiện kinh tế của người nhận con nuôi:  
Trường hợp người nhận con nuôi có nơi thường trú và nơi ở hiện tại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ở hiện tại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ở hiện tại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15 ngày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400.000 Đồng</w:t>
              <w:t xml:space="preserve"> (-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Nộp hồ sơ trực tuyến trên Cổng dịch vụ công quốc gia (https://dichvucong.gov.vn) 
- Thời gian xác minh, đánh giá hoàn cảnh gia đình, tình trạng chỗ ở, điều kiện kinh tế của người nhận con nuôi:
Trường hợp người nhận con nuôi có nơi thường trú và nơi ở hiện tại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ở hiện tại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ở hiện tại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15 ngày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
- Thời gian xác minh, đánh giá hoàn cảnh gia đình, tình trạng chỗ ở, điều kiện kinh tế của người nhận con nuôi:
Trường hợp người nhận con nuôi có nơi thường trú và nơi ở hiện tại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ở hiện tại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ở hiện tại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15 ngày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400.000 Đồng</w:t>
              <w:t xml:space="preserve">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Nộp qua dịch vụ bưu chính đến Trung tâm Phục vụ hành chính công thuộc UBND cấp xã.
- Thời gian xác minh, đánh giá hoàn cảnh gia đình, tình trạng chỗ ở, điều kiện kinh tế của người nhận con nuôi:
Trường hợp người nhận con nuôi có nơi thường trú và nơi ở hiện tại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ở hiện tại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ở hiện tại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15 ngày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
- Thời gian xác minh, đánh giá hoàn cảnh gia đình, tình trạng chỗ ở, điều kiện kinh tế của người nhận con nuôi:
Trường hợp người nhận con nuôi có nơi thường trú và nơi ở hiện tại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ở hiện tại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ở hiện tại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15 ngày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nhận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xác nhận hoàn cảnh gia đình, tình  trạng chỗ ở, điều kiện kinh tế do UBND cấp xã nơi người nhận con nuôi thường trú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do bệnh viện đa khoa hoặc  phòng khám đa khoa hoặc Trung tâm y tế khu vực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được nhận làm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do bệnh viện  đa khoa hoặc phòng khám  đa khoa hoặc Trung tâm y tế khu vực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hoặc Công an cấp xã nơi phát hiện trẻ bị bỏ rơi lập đối với trẻ em bị bỏ rơi; 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đẻ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tiếp nhận đối  với trẻ em  ở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trường hợp phải chứng minh nơi cư trú của công dân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người nhận con nuôi đề nghị UBND cấp xã xác nhận Văn bản xác nhận hoàn cảnh gia đình, tình trạng chỗ ở, điều kiện kinh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nộp hồ sơ tại UBND cấp xã, cần chứng minh nơi người được nhận làm con nuôi thường trú trong trường hợp trẻ em mồ côi không có người nuôi dưỡng hoặc trẻ em có cha mẹ đẻ, người thân thích nhưng không có khả năng nuôi dưỡng được nhận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nộp hồ sơ tại UBND cấp xã, cần chứng minh nơi cư trú của người nhận con nuôi hoặc của người được nhận làm con nuôi trong trường hợp cha dượng hoặc mẹ kế nhận con riêng của vợ hoặc chồng làm con nuôi;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Văn bản xác nhận hoàn cảnh gia đình, tình trạng chỗ ở, điều kiện kinh tế của người nhận con nuôi: Trường hợp người nhận con nuôi có nơi thường trú và nơi tạm trú khác nhau, Ủy ban nhân dân cấp xã nơi người nhận con nuôi thường trú trực tiếp xác minh hoặc có văn bản đề nghị Ủy ban nhân dân cấp xã nơi tạm trú của người nhận con nuôi thực hiện xác minh, đánh giá hoàn cảnh gia đình, tình trạng chỗ ở, điều kiện kinh tế của người nhận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12/2011/TT-BTP </w:t>
            </w:r>
          </w:p>
        </w:tc>
        <w:tc>
          <w:p/>
          <w:p>
            <w:pPr>
              <w:spacing w:after="0" w:before="0" w:lineRule="auto" w:line="276"/>
              <w:jc w:val="left"/>
            </w:pPr>
            <w:r>
              <w:rPr>
                <w:rFonts w:ascii="Times New Roman" w:hAnsi="Times New Roman" w:cs="Times New Roman" w:eastAsia="Times New Roman"/>
                <w:b w:val="false"/>
                <w:sz w:val="26"/>
              </w:rPr>
              <w:t>Thông tư 12/2011/TT-BTP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24/2019/NĐ-CP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19/2011/NĐ-CP ngày 21 tháng 3 năm 2011 của Chính phủ quy định chi tiết thi hành một số điều của Luật nuôi con nuôi</w:t>
            </w:r>
          </w:p>
        </w:tc>
        <w:tc>
          <w:p/>
          <w:p>
            <w:pPr>
              <w:spacing w:after="0" w:before="0" w:lineRule="auto" w:line="276"/>
              <w:jc w:val="left"/>
            </w:pPr>
            <w:r>
              <w:rPr>
                <w:rFonts w:ascii="Times New Roman" w:hAnsi="Times New Roman" w:cs="Times New Roman" w:eastAsia="Times New Roman"/>
                <w:b w:val="false"/>
                <w:sz w:val="26"/>
              </w:rPr>
              <w:t>05-03-2019</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10/2025/TT-BTP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10/2020/TT-BTP ngày 28 tháng 12 năm 2020 của Bộ trưởng Bộ Tư pháp ban hành, hướng dẫn việc ghi chép, sử dụng, quản lý và lưu trữ Sổ, mẫu giấy tờ, hồ sơ nuôi con nuôi được sửa đổi, bổ sung một số điều theo Thông tư số 07/2023/TT-BTP;</w:t>
            </w:r>
          </w:p>
        </w:tc>
        <w:tc>
          <w:p/>
          <w:p>
            <w:pPr>
              <w:spacing w:after="0" w:before="0" w:lineRule="auto" w:line="276"/>
              <w:jc w:val="left"/>
            </w:pPr>
            <w:r>
              <w:rPr>
                <w:rFonts w:ascii="Times New Roman" w:hAnsi="Times New Roman" w:cs="Times New Roman" w:eastAsia="Times New Roman"/>
                <w:b w:val="false"/>
                <w:sz w:val="26"/>
              </w:rPr>
              <w:t>20-06-2025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con nuôi phải có đủ điều kiện sau:
-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cậu,dì, chú bác ruột nhận cháu làm con nuôi;
-  Có tư cách đạo đức tốt.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Trẻ em được nhận làm con nuôi phải có đủ các điều kiện sau:  
+ Là trẻ em dưới 16 tuổi; nếu trẻ em thuộc trường hợp được cha dượng, mẹ kế, cô, cậu, dì, chú, bác ruột nhận làm con nuôi thì đến dưới 18 tuổi;
+) Trẻ em bị bỏ rơi, trẻ em mồ côi cả cha và mẹ, trẻ em không nơi nương tựa;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2026-05-31T17:46:57Z</dcterms:created>
  <dc:creator>Apache POI</dc:creator>
</cp:coreProperties>
</file>