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1.000530.000.00.00.H18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Đổi tên trường trung cấp, trung tâm giáo dục nghề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nghề nghiệp (G07-LĐ06)</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Trường trung cấp, trung tâm giáo dục nghề nghiệp có vốn đầu tư nước ngoài gửi văn bản đề nghị đổi tên đến Trung tâm Phục vụ hành chính công tỉnh Điện Biên (lĩnh vực Giáo dục và Đào tạo)</w:t>
      </w:r>
    </w:p>
    <w:p>
      <w:pPr>
        <w:spacing w:after="0" w:before="0" w:lineRule="auto" w:line="276"/>
        <w:jc w:val="both"/>
      </w:pPr>
      <w:r>
        <w:rPr>
          <w:rFonts w:ascii="Times New Roman" w:hAnsi="Times New Roman" w:cs="Times New Roman" w:eastAsia="Times New Roman"/>
          <w:b w:val="false"/>
          <w:sz w:val="26"/>
        </w:rPr>
        <w:t>Bước 2: Trong thời hạn 05 ngày làm việc kể từ ngày nhận được hồ sơ, Chủ tịch Ủy ban nhân dân cấp tỉnh quyết định cho phép đổi tên trường trung cấp, trung tâm giáo dục nghề nghiệp có vốn đầu tư nước ngoài.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ngày làm việc (kể từ khi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ngày làm việc (kể từ khi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ngày làm việc (kể từ khi nhận được hồ sơ đầy đủ,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đổi tên của tổ chức, cá nhân sở hữu hoặc đại diện hợp pháp của những người góp vốn thành lập theo Mẫu 2H tại Phụ lục IX kèm theo Nghị định 142/2025/NĐ-CP.</w:t>
            </w:r>
          </w:p>
        </w:tc>
        <w:tc>
          <w:p/>
          <w:p>
            <w:pPr>
              <w:spacing w:after="0" w:before="0" w:lineRule="auto" w:line="276"/>
              <w:jc w:val="left"/>
            </w:pPr>
            <w:r>
              <w:rPr>
                <w:rFonts w:ascii="Times New Roman" w:hAnsi="Times New Roman" w:cs="Times New Roman" w:eastAsia="Times New Roman"/>
                <w:b w:val="false"/>
                <w:sz w:val="26"/>
              </w:rPr>
              <w:t>Mu2H_PL9.doc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(lĩnh vực Giáo dục và Đào tạo)</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đổi tên trường trung cấp, trung tâm giáo dục nghề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74/2014/QH13</w:t>
            </w:r>
          </w:p>
        </w:tc>
        <w:tc>
          <w:p/>
          <w:p>
            <w:pPr>
              <w:spacing w:after="0" w:before="0" w:lineRule="auto" w:line="276"/>
              <w:jc w:val="left"/>
            </w:pPr>
            <w:r>
              <w:rPr>
                <w:rFonts w:ascii="Times New Roman" w:hAnsi="Times New Roman" w:cs="Times New Roman" w:eastAsia="Times New Roman"/>
                <w:b w:val="false"/>
                <w:sz w:val="26"/>
              </w:rPr>
              <w:t>Luật Giáo dục nghề nghiệp</w:t>
            </w:r>
          </w:p>
        </w:tc>
        <w:tc>
          <w:p/>
          <w:p>
            <w:pPr>
              <w:spacing w:after="0" w:before="0" w:lineRule="auto" w:line="276"/>
              <w:jc w:val="left"/>
            </w:pPr>
            <w:r>
              <w:rPr>
                <w:rFonts w:ascii="Times New Roman" w:hAnsi="Times New Roman" w:cs="Times New Roman" w:eastAsia="Times New Roman"/>
                <w:b w:val="false"/>
                <w:sz w:val="26"/>
              </w:rPr>
              <w:t>27-11-2014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15/2019/NĐ-CP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giáo dục nghề nghiệp</w:t>
            </w:r>
          </w:p>
        </w:tc>
        <w:tc>
          <w:p/>
          <w:p>
            <w:pPr>
              <w:spacing w:after="0" w:before="0" w:lineRule="auto" w:line="276"/>
              <w:jc w:val="left"/>
            </w:pPr>
            <w:r>
              <w:rPr>
                <w:rFonts w:ascii="Times New Roman" w:hAnsi="Times New Roman" w:cs="Times New Roman" w:eastAsia="Times New Roman"/>
                <w:b w:val="false"/>
                <w:sz w:val="26"/>
              </w:rPr>
              <w:t>01-02-2019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24/2022/NĐ-CP</w:t>
            </w:r>
          </w:p>
        </w:tc>
        <w:tc>
          <w:p/>
          <w:p>
            <w:pPr>
              <w:spacing w:after="0" w:before="0" w:lineRule="auto" w:line="276"/>
              <w:jc w:val="left"/>
            </w:pPr>
            <w:r>
              <w:rPr>
                <w:rFonts w:ascii="Times New Roman" w:hAnsi="Times New Roman" w:cs="Times New Roman" w:eastAsia="Times New Roman"/>
                <w:b w:val="false"/>
                <w:sz w:val="26"/>
              </w:rPr>
              <w:t>SỬA ĐỔI, BỔ SUNG CÁC NGHỊ ĐỊNH QUY ĐỊNH VỀ ĐIỀU KIỆN ĐẦU TƯ VÀ HOẠT ĐỘNG TRONG LĨNH VỰC GIÁO DỤC NGHỀ NGHIỆP</w:t>
            </w:r>
          </w:p>
        </w:tc>
        <w:tc>
          <w:p/>
          <w:p>
            <w:pPr>
              <w:spacing w:after="0" w:before="0" w:lineRule="auto" w:line="276"/>
              <w:jc w:val="left"/>
            </w:pPr>
            <w:r>
              <w:rPr>
                <w:rFonts w:ascii="Times New Roman" w:hAnsi="Times New Roman" w:cs="Times New Roman" w:eastAsia="Times New Roman"/>
                <w:b w:val="false"/>
                <w:sz w:val="26"/>
              </w:rPr>
              <w:t>06-04-2022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2026-05-22T22:45:57Z</dcterms:created>
  <dc:creator>Apache POI</dc:creator>
</cp:coreProperties>
</file>