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yêu cầu đăng ký lại khai sinh truy cập Cổng dịch vụ công quốc gia hoặc Ứng dụng định danh quốc gia.
Người yêu cầu đăng ký lại khai sinh trực tuyến cung cấp thông tin theo mẫu hộ tịch điện tử tương tác đăng ký lại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khai sinh được thực hiện tại Ủy ban nhân dân cấp xã không phải là nơi đã đăng ký khai sinh trước đây thì công chức tư pháp - hộ tịch thực hiện tra cứu thông tin về việc đăng ký khai sinh trước đây của người yêu cầu trên Cơ sở dữ liệu hộ tịch điện tử thông qua nghiệp vụ cấp bản sao, kết quả tra cứu là căn cứ xác định đủ điều kiện hoặc không đủ điều kiện đăng ký lại.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Khi thấy việc đăng ký lại khai sinh chính xác, đúng quy định pháp luật, hồ sơ đầy đủ, hợp lệ, đúng quy định: 
+ Trường hợp tiếp nhận hồ sơ đăng ký lại khai sinh theo hình thức trực tiếp, thì công chức tư pháp - hộ tịch thực hiện ghi vào Sổ đăng ký khai sinh, cập nhật thông tin đăng ký lại khai sinh trên Phần mềm đăng ký, quản lý hộ tịch điện tử dùng chung. 
+ Trường hợp tiếp nhận hồ sơ đăng ký lại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lại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 Lệ phí đăng ký lại khai sinh trực tiếp: 5.000 đồng/trường hợp. </w:t>
            </w:r>
          </w:p>
          <w:p>
            <w:pPr>
              <w:spacing w:after="0" w:before="0" w:lineRule="auto" w:line="276"/>
              <w:jc w:val="left"/>
            </w:pPr>
            <w:r>
              <w:rPr>
                <w:rFonts w:ascii="Times New Roman" w:hAnsi="Times New Roman" w:cs="Times New Roman" w:eastAsia="Times New Roman"/>
                <w:b w:val="false"/>
                <w:sz w:val="26"/>
              </w:rPr>
              <w:t xml:space="preserve">Lệ phí : - Lệ phí đăng ký lại khai sinh trực tuyến: 4.000 đồng/trường hợp. </w:t>
            </w:r>
          </w:p>
          <w:p>
            <w:pPr>
              <w:spacing w:after="0" w:before="0" w:lineRule="auto" w:line="276"/>
              <w:jc w:val="left"/>
            </w:pPr>
            <w:r>
              <w:rPr>
                <w:rFonts w:ascii="Times New Roman" w:hAnsi="Times New Roman" w:cs="Times New Roman" w:eastAsia="Times New Roman"/>
                <w:b w:val="false"/>
                <w:sz w:val="26"/>
              </w:rPr>
              <w:t xml:space="preserve">Lệ phí : Trường hợp xin cấp thêm bản sao mức thu: 8.000 đồng/ bản sao trích lục/ sự kiện hộ tịch đã đăng ký. </w:t>
            </w:r>
          </w:p>
          <w:p>
            <w:pPr>
              <w:spacing w:after="0" w:before="0" w:lineRule="auto" w:line="276"/>
              <w:jc w:val="left"/>
            </w:pPr>
            <w:r>
              <w:rPr>
                <w:rFonts w:ascii="Times New Roman" w:hAnsi="Times New Roman" w:cs="Times New Roman" w:eastAsia="Times New Roman"/>
                <w:b w:val="false"/>
                <w:sz w:val="26"/>
              </w:rPr>
              <w:t xml:space="preserve">Lệ phí :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Trường hợp xin cấp thêm bản sao mức thu: 8.000 đồng/ bản sao trích lục/ sự kiện hộ tịch đã đăng ký. </w:t>
            </w:r>
          </w:p>
          <w:p>
            <w:pPr>
              <w:spacing w:after="0" w:before="0" w:lineRule="auto" w:line="276"/>
              <w:jc w:val="left"/>
            </w:pPr>
            <w:r>
              <w:rPr>
                <w:rFonts w:ascii="Times New Roman" w:hAnsi="Times New Roman" w:cs="Times New Roman" w:eastAsia="Times New Roman"/>
                <w:b w:val="false"/>
                <w:sz w:val="26"/>
              </w:rPr>
              <w:t xml:space="preserve">Lệ phí : - Lệ phí đăng ký lại khai sinh trực tuyến: 0 đồng/trường hợp. </w:t>
            </w:r>
          </w:p>
          <w:p>
            <w:pPr>
              <w:spacing w:after="0" w:before="0" w:lineRule="auto" w:line="276"/>
              <w:jc w:val="left"/>
            </w:pPr>
            <w:r>
              <w:rPr>
                <w:rFonts w:ascii="Times New Roman" w:hAnsi="Times New Roman" w:cs="Times New Roman" w:eastAsia="Times New Roman"/>
                <w:b w:val="false"/>
                <w:sz w:val="26"/>
              </w:rPr>
              <w:t xml:space="preserve">Lệ phí : - Lệ phí đăng ký lại khai sinh trực tiếp: 5.000 đồng/trường hợp. </w:t>
            </w:r>
          </w:p>
          <w:p>
            <w:pPr>
              <w:spacing w:after="0" w:before="0" w:lineRule="auto" w:line="276"/>
              <w:jc w:val="left"/>
            </w:pPr>
            <w:r>
              <w:rPr>
                <w:rFonts w:ascii="Times New Roman" w:hAnsi="Times New Roman" w:cs="Times New Roman" w:eastAsia="Times New Roman"/>
                <w:b w:val="false"/>
                <w:sz w:val="26"/>
              </w:rPr>
              <w:t xml:space="preserve">Lệ phí :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 Lệ phí đăng ký lại khai sinh trực tiếp: 5.000 đồng/trường hợp. </w:t>
            </w:r>
          </w:p>
          <w:p>
            <w:pPr>
              <w:spacing w:after="0" w:before="0" w:lineRule="auto" w:line="276"/>
              <w:jc w:val="left"/>
            </w:pPr>
            <w:r>
              <w:rPr>
                <w:rFonts w:ascii="Times New Roman" w:hAnsi="Times New Roman" w:cs="Times New Roman" w:eastAsia="Times New Roman"/>
                <w:b w:val="false"/>
                <w:sz w:val="26"/>
              </w:rPr>
              <w:t xml:space="preserve">Lệ phí : - Lệ phí đăng ký lại khai sinh trực tuyến: 4.000 đồng/trường hợp. </w:t>
            </w:r>
          </w:p>
          <w:p>
            <w:pPr>
              <w:spacing w:after="0" w:before="0" w:lineRule="auto" w:line="276"/>
              <w:jc w:val="left"/>
            </w:pPr>
            <w:r>
              <w:rPr>
                <w:rFonts w:ascii="Times New Roman" w:hAnsi="Times New Roman" w:cs="Times New Roman" w:eastAsia="Times New Roman"/>
                <w:b w:val="false"/>
                <w:sz w:val="26"/>
              </w:rPr>
              <w:t xml:space="preserve">Lệ phí : Trường hợp xin cấp thêm bản sao mức thu: 8.000 đồng/ bản sao trích lục/ sự kiện hộ tịch đã đăng ký. </w:t>
            </w:r>
          </w:p>
          <w:p>
            <w:pPr>
              <w:spacing w:after="0" w:before="0" w:lineRule="auto" w:line="276"/>
              <w:jc w:val="left"/>
            </w:pPr>
            <w:r>
              <w:rPr>
                <w:rFonts w:ascii="Times New Roman" w:hAnsi="Times New Roman" w:cs="Times New Roman" w:eastAsia="Times New Roman"/>
                <w:b w:val="false"/>
                <w:sz w:val="26"/>
              </w:rPr>
              <w:t xml:space="preserve">Lệ phí :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Sổ hộ khẩu, Sổ tạm trú,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đăng ký hộ tịch khai thác được những thông tin này thông qua kết nối với Cơ sở dữ liệu hộ tịch điện tử, Cơ sở dữ liệu quốc gia về dân cư, cơ sở dữ liệu về cán bộ, công chức, viên chức thì người yêu cầu không phải nộp văn bản xác nhận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 trong đó có cam đoan các thông tin cung cấp là đúng sự thật, không còn bản chính Giấy khai sinh, đã nộp đủ các giấy tờ hiện có và chịu hoàn toàn trách nhiệm trước pháp luật về nội dung cam đoan của mình (do người yêu cầu cung cấp thông tin theo hướng dẫn trên Cổng dịch vụ công nếu người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2026-05-02T10:22:08Z</dcterms:created>
  <dc:creator>Apache POI</dc:creator>
</cp:coreProperties>
</file>