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1.001193.H50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sinh nộp hồ sơ đăng ký khai sinh tại Trung tâm Phục vụ hành chính công có thẩm quyền; nộp lệ phí nếu thuộc trường hợp phải nộp lệ phí đăng ký khai sinh; nộp phí cấp bản sao Giấy khai sinh nếu có yêu cầu cấp bản sao Giấy khai sinh.  
- Nếu lựa chọn hình thức nộp hồ sơ trực tuyến, người yêu cầu đăng ký khai sinh truy cập Cổng dịch vụ công quốc gia hoặc Ứng dụng định danh quốc gia.
Người yêu cầu đăng ký khai sinh trực tuyến cung cấp thông tin theo mẫu hộ tịch điện tử tương tác đăng ký khai sinh,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sinh không bổ sung, hoàn thiện được hồ sơ thì cán bộ tiếp nhận hồ sơ báo cáo Lãnh đạo Trung tâm Phục vụ hành chính công có thông báo từ chối giải quyết yêu cầu đăng ký khai sinh.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khai sinh theo hình thức trực tiếp, thì công chức tư pháp - hộ tịch thực hiện ghi vào Sổ đăng ký khai sinh, cập nhật thông tin đăng ký khai sinh trên Phần mềm đăng ký, quản lý hộ tịch điện tử dùng chung và chuyển thông tin đến Cơ sở dữ liệu quốc gia về dân cư để lấy Số định danh cá nhân.
Trường hợp tiếp nhận hồ sơ đăng ký khai sinh theo hình thức trực tuyến, công chức tư pháp -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sinh, cập nhật thông tin đăng ký khai sinh trên Phần mềm đăng ký, quản lý hộ tịch điện tử dùng chung và chuyển thông tin đến Cơ sở dữ liệu quốc gia về dân cư về dân cư để lấy Số định danh cá nhân.
- Sau khi Cơ sở dữ liệu quốc gia về dân cư trả về Số định danh cá nhân, công chức tư pháp - hộ tịch in Giấy khai sinh, bản sao Giấy khai sinh, bản điện tử Giấy khai sinh trình Lãnh đạo Ủy ban nhân dân cấp xã ký, chuyển tới Trung tâm Phục vụ hành chính công để trả kết quả cho người yêu cầu.
* Lưu ý:
- Trường hợp cha, mẹ trẻ đã đăng ký kết hôn, trên cơ sở thông tin về Giấy chứng nhận kết hôn cung cấp trong hồ sơ đăng ký khai sinh, cơ quan đăng ký hộ tịch có trách nhiệm tra cứu, xác thực thông tin trên Hệ thống thông tin giải quyết thủ tục hành chính cấp tỉnh thông qua kết nối với Cơ sở dữ liệu hộ tịch điện tử, Cơ sở dữ liệu quốc gia về dân cư. Kết quả tra cứu được lưu trữ dưới dạng điện tử hoặc bản giấy, phản ánh đầy đủ, chính xác thông tin tại thời điểm tra cứu và đính kèm trong hồ sơ của người đăng ký. 
Trường hợp không tra cứu được tình trạng hôn nhân do chưa có thông tin trong Cơ sở dữ liệu hộ tịch điện tử, Cơ sở dữ liệu quốc gia về dân cư,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 
- Trong thời hạn 60 ngày kể từ ngày sinh con, cha hoặc mẹ có trách nhiệm đăng ký khai sinh cho con; trường hợp cha, mẹ không thể đăng ký khai sinh cho con thì ông hoặc bà hoặc người thân thích khác hoặc cá nhân, tổ chức đang nuôi dưỡng trẻ em có trách nhiệm đăng ký khai sinh cho trẻ em.
- Trường hợp đăng ký khai sinh cho trẻ bị bỏ rơi thì sau khi nhận được thông báo, Lãnh đạo Ủy ban nhân dân hoặc Trưởng công an cấp xã có trách nhiệm tổ chức lập biên bản về việc trẻ bị bỏ rơi.
Sau khi lập biên bản, Ủy ban nhân dân cấp xã tiến hành niêm yết tại trụ sở Ủy ban nhân dân trong 07 ngày liên tục về việc trẻ bị bỏ rơi. Hết thời hạn niêm yết, nếu không có thông tin về cha, mẹ đẻ của trẻ, Ủy ban nhân dân cấp xã thông báo cho cá nhân hoặc tổ chức đang tạm thời nuôi dưỡng trẻ để tiến hành đăng ký khai sinh cho trẻ.
- Trường hợp trẻ chưa xác định được cha thì họ, dân tộc, quê quán, quốc tịch của con được xác định theo họ, dân tộc, quê quán, quốc tịch của mẹ; phần ghi về cha của trẻ để trống. Nếu vào thời điểm đăng ký khai sinh người cha yêu cầu làm thủ tục nhận con thì kết hợp giải quyết việc nhận con và đăng ký khai sinh.
- Trường hợp trẻ chưa xác định được mẹ mà khi đăng ký khai sinh cha yêu cầu làm thủ tục nhận con thì kết hợp giải quyết việc nhận con và đăng ký khai sinh; phần khai về mẹ của trẻ để trống.
- Trường hợp trẻ chưa xác định được cả cha và mẹ nhưng không thuộc diện bị bỏ rơi, thì thực hiện tương tự như đăng ký khai sinh cho trẻ bị bỏ rơi, trong Sổ hộ tịch ghi rõ “Trẻ chưa xác định được cha, mẹ”.</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Phí :  </w:t>
              <w:t xml:space="preserve"> (- Lệ phí đăng ký khai sinh không đúng hạn nộp hồ sơ trực tiếp: 5.000 đồng/trường hợp  - Lệ phí đăng ký khai sinh không đúng hạn nộp hồ sơ trực tuyến: 0 đồng/trường hợp. - Trường hợp xin cấp thêm bản sao, mức thu: 8.000 đồng/ bản sao trích lục/ sự kiện hộ tịch đã đăng ký. - Miễn lệ phí:  + Cho người thuộc gia đình có công với cách mạng; người thuộc hộ nghèo; người khuyết tật.  + Đăng ký khai sinh đúng hạn.)</w:t>
            </w:r>
          </w:p>
        </w:tc>
        <w:tc>
          <w:p/>
          <w:p>
            <w:pPr>
              <w:spacing w:after="0" w:before="0" w:lineRule="auto" w:line="276"/>
              <w:jc w:val="left"/>
            </w:pPr>
            <w:r>
              <w:rPr>
                <w:rFonts w:ascii="Times New Roman" w:hAnsi="Times New Roman" w:cs="Times New Roman" w:eastAsia="Times New Roman"/>
                <w:b w:val="false"/>
                <w:sz w:val="26"/>
              </w:rPr>
              <w:t>Ngay trong ngày tiếp nhận yêu cầu,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 Miễn lệ phí đối với trường hợp khai sinh đúng hạn, người thuộc gia đình có công với cách mạng; người thuộc hộ nghèo; người khuyết tật. </w:t>
            </w:r>
          </w:p>
          <w:p>
            <w:pPr>
              <w:spacing w:after="0" w:before="0" w:lineRule="auto" w:line="276"/>
              <w:jc w:val="left"/>
            </w:pPr>
            <w:r>
              <w:rPr>
                <w:rFonts w:ascii="Times New Roman" w:hAnsi="Times New Roman" w:cs="Times New Roman" w:eastAsia="Times New Roman"/>
                <w:b w:val="false"/>
                <w:sz w:val="26"/>
              </w:rPr>
              <w:t xml:space="preserve">Lệ phí : - Lệ phí đăng ký khai sinh không đúng hạn trực tuyến: 0 đồng/trường hợp. </w:t>
            </w:r>
          </w:p>
          <w:p>
            <w:pPr>
              <w:spacing w:after="0" w:before="0" w:lineRule="auto" w:line="276"/>
              <w:jc w:val="left"/>
            </w:pPr>
            <w:r>
              <w:rPr>
                <w:rFonts w:ascii="Times New Roman" w:hAnsi="Times New Roman" w:cs="Times New Roman" w:eastAsia="Times New Roman"/>
                <w:b w:val="false"/>
                <w:sz w:val="26"/>
              </w:rPr>
              <w:t xml:space="preserve">Lệ phí : - Lệ phí đăng ký khai sinh không đúng hạn trực tiếp: 5.000 đồng/trường hợp. </w:t>
            </w:r>
          </w:p>
          <w:p>
            <w:pPr>
              <w:spacing w:after="0" w:before="0" w:lineRule="auto" w:line="276"/>
              <w:jc w:val="left"/>
            </w:pPr>
            <w:r>
              <w:rPr>
                <w:rFonts w:ascii="Times New Roman" w:hAnsi="Times New Roman" w:cs="Times New Roman" w:eastAsia="Times New Roman"/>
                <w:b w:val="false"/>
                <w:sz w:val="26"/>
              </w:rPr>
              <w:t xml:space="preserve">Lệ phí : Trường hợp xin cấp thêm bản sao mức thu: 8.000 đồng/ bản sao trích lục/ sự kiện hộ tịch đã đăng ký. </w:t>
            </w:r>
          </w:p>
        </w:tc>
        <w:tc>
          <w:p/>
          <w:p>
            <w:pPr>
              <w:spacing w:after="0" w:before="0" w:lineRule="auto" w:line="276"/>
              <w:jc w:val="left"/>
            </w:pPr>
            <w:r>
              <w:rPr>
                <w:rFonts w:ascii="Times New Roman" w:hAnsi="Times New Roman" w:cs="Times New Roman" w:eastAsia="Times New Roman"/>
                <w:b w:val="false"/>
                <w:sz w:val="26"/>
              </w:rPr>
              <w:t>Ngay trong ngày tiếp nhận yêu cầu,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 Miễn lệ phí đối với trường hợp khai sinh đúng hạn, người thuộc gia đình có công với cách mạng; người thuộc hộ nghèo; người khuyết tật. </w:t>
            </w:r>
          </w:p>
          <w:p>
            <w:pPr>
              <w:spacing w:after="0" w:before="0" w:lineRule="auto" w:line="276"/>
              <w:jc w:val="left"/>
            </w:pPr>
            <w:r>
              <w:rPr>
                <w:rFonts w:ascii="Times New Roman" w:hAnsi="Times New Roman" w:cs="Times New Roman" w:eastAsia="Times New Roman"/>
                <w:b w:val="false"/>
                <w:sz w:val="26"/>
              </w:rPr>
              <w:t xml:space="preserve">Lệ phí : - Lệ phí đăng ký khai sinh không đúng hạn trực tuyến: 0 đồng/trường hợp. </w:t>
            </w:r>
          </w:p>
          <w:p>
            <w:pPr>
              <w:spacing w:after="0" w:before="0" w:lineRule="auto" w:line="276"/>
              <w:jc w:val="left"/>
            </w:pPr>
            <w:r>
              <w:rPr>
                <w:rFonts w:ascii="Times New Roman" w:hAnsi="Times New Roman" w:cs="Times New Roman" w:eastAsia="Times New Roman"/>
                <w:b w:val="false"/>
                <w:sz w:val="26"/>
              </w:rPr>
              <w:t xml:space="preserve">Lệ phí : - Lệ phí đăng ký khai sinh không đúng hạn trực tiếp: 5.000 đồng/trường hợp. </w:t>
            </w:r>
          </w:p>
          <w:p>
            <w:pPr>
              <w:spacing w:after="0" w:before="0" w:lineRule="auto" w:line="276"/>
              <w:jc w:val="left"/>
            </w:pPr>
            <w:r>
              <w:rPr>
                <w:rFonts w:ascii="Times New Roman" w:hAnsi="Times New Roman" w:cs="Times New Roman" w:eastAsia="Times New Roman"/>
                <w:b w:val="false"/>
                <w:sz w:val="26"/>
              </w:rPr>
              <w:t xml:space="preserve">Lệ phí : Trường hợp xin cấp thêm bản sao mức thu: 8.000 đồng/ bản sao trích lục/ sự kiện hộ tịch đã đăng ký. </w:t>
            </w:r>
          </w:p>
        </w:tc>
        <w:tc>
          <w:p/>
          <w:p>
            <w:pPr>
              <w:spacing w:after="0" w:before="0" w:lineRule="auto" w:line="276"/>
              <w:jc w:val="left"/>
            </w:pPr>
            <w:r>
              <w:rPr>
                <w:rFonts w:ascii="Times New Roman" w:hAnsi="Times New Roman" w:cs="Times New Roman" w:eastAsia="Times New Roman"/>
                <w:b w:val="false"/>
                <w:sz w:val="26"/>
              </w:rPr>
              <w:t>Ngay trong ngày tiếp nhận yêu cầu, trường hợp nhận hồ sơ sau 15 giờ mà không giải quyết được ngay thì trả kết quả trong ngày làm việc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sinh; trường hợp không có Giấy chứng sinh thì nộp văn bản của người làm chứng xác nhận về việc sinh; nếu không có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trẻ em bị bỏ rơi thì phải có biên bản về việc trẻ bị bỏ rơi do cơ quan có thẩm quyền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khai sinh cho trẻ em sinh ra do mang thai hộ phải có văn bản xác nhận của cơ sở y tế đã thực hiện kỹ thuật hỗ trợ sinh sản cho việc mang thai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đi đăng ký khai sinh cho trẻ em là ông, bà, người thân thích khác thì không phải có văn bản ủy quyền của cha, mẹ trẻ em, nhưng phải thống nhất với cha, mẹ trẻ em về các nội dung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của UBND cấp xã/Cấp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Thông tư số 04/2020/TT-BTP</w:t>
            </w:r>
          </w:p>
        </w:tc>
        <w:tc>
          <w:p/>
          <w:p>
            <w:pPr>
              <w:spacing w:after="0" w:before="0" w:lineRule="auto" w:line="276"/>
              <w:jc w:val="left"/>
            </w:pPr>
            <w:r>
              <w:rPr>
                <w:rFonts w:ascii="Times New Roman" w:hAnsi="Times New Roman" w:cs="Times New Roman" w:eastAsia="Times New Roman"/>
                <w:b w:val="false"/>
                <w:sz w:val="26"/>
              </w:rPr>
              <w:t>Thông tư 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22/2017/NQ-HĐND</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mức thu các loại phí, lệ phí,  học phí, tỷ lệ phần trăm trích lại cho đơn vị thu phí tại Nghị quyết  số 07/2016/NQ-HĐND ngày 24/10/2016 của Hội đồng nhân dân tỉnh</w:t>
            </w:r>
          </w:p>
        </w:tc>
        <w:tc>
          <w:p/>
          <w:p>
            <w:pPr>
              <w:spacing w:after="0" w:before="0" w:lineRule="auto" w:line="276"/>
              <w:jc w:val="left"/>
            </w:pPr>
            <w:r>
              <w:rPr>
                <w:rFonts w:ascii="Times New Roman" w:hAnsi="Times New Roman" w:cs="Times New Roman" w:eastAsia="Times New Roman"/>
                <w:b w:val="false"/>
                <w:sz w:val="26"/>
              </w:rPr>
              <w:t>18-07-2017</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02/2021/NQ-HĐND</w:t>
            </w:r>
          </w:p>
        </w:tc>
        <w:tc>
          <w:p/>
          <w:p>
            <w:pPr>
              <w:spacing w:after="0" w:before="0" w:lineRule="auto" w:line="276"/>
              <w:jc w:val="left"/>
            </w:pPr>
            <w:r>
              <w:rPr>
                <w:rFonts w:ascii="Times New Roman" w:hAnsi="Times New Roman" w:cs="Times New Roman" w:eastAsia="Times New Roman"/>
                <w:b w:val="false"/>
                <w:sz w:val="26"/>
              </w:rPr>
              <w:t>Nghị quyết Quy định mức thu phí, lệ phí trong cung cấp một số dịch vụ công trực tuyến trên địa bàn tỉnh Quảng Bình</w:t>
            </w:r>
          </w:p>
        </w:tc>
        <w:tc>
          <w:p/>
          <w:p>
            <w:pPr>
              <w:spacing w:after="0" w:before="0" w:lineRule="auto" w:line="276"/>
              <w:jc w:val="left"/>
            </w:pPr>
            <w:r>
              <w:rPr>
                <w:rFonts w:ascii="Times New Roman" w:hAnsi="Times New Roman" w:cs="Times New Roman" w:eastAsia="Times New Roman"/>
                <w:b w:val="false"/>
                <w:sz w:val="26"/>
              </w:rPr>
              <w:t>13-08-2021</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446/QĐ-UBND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22-07-2025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448/QĐ-UBND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Tư vấn pháp luật thuộc thẩm quyền giải quyết của UBND tỉnh và Sở Tư pháp tỉnh Quảng Trị</w:t>
            </w:r>
          </w:p>
        </w:tc>
        <w:tc>
          <w:p/>
          <w:p>
            <w:pPr>
              <w:spacing w:after="0" w:before="0" w:lineRule="auto" w:line="276"/>
              <w:jc w:val="left"/>
            </w:pPr>
            <w:r>
              <w:rPr>
                <w:rFonts w:ascii="Times New Roman" w:hAnsi="Times New Roman" w:cs="Times New Roman" w:eastAsia="Times New Roman"/>
                <w:b w:val="false"/>
                <w:sz w:val="26"/>
              </w:rPr>
              <w:t>29-07-2025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349/QĐ-UBND</w:t>
            </w:r>
          </w:p>
        </w:tc>
        <w:tc>
          <w:p/>
          <w:p>
            <w:pPr>
              <w:spacing w:after="0" w:before="0" w:lineRule="auto" w:line="276"/>
              <w:jc w:val="left"/>
            </w:pPr>
            <w:r>
              <w:rPr>
                <w:rFonts w:ascii="Times New Roman" w:hAnsi="Times New Roman" w:cs="Times New Roman" w:eastAsia="Times New Roman"/>
                <w:b w:val="false"/>
                <w:sz w:val="26"/>
              </w:rPr>
              <w:t>uyết định 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30-01-2026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2026-05-02T11:29:41Z</dcterms:created>
  <dc:creator>Apache POI</dc:creator>
</cp:coreProperties>
</file>