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học sinh tiểu học chuyển trường trong nước:
a) Cha mẹ hoặc người giám hộ học sinh nộp đơn xin chuyển trường cho nhà trường nơi chuyển đến bằng hình thức nộp trực tiếp, nộp qua bưu điện hoặc nộp trực tuyến trên Cổng dịch vụ công (nếu có).
b)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c) Khi có ý kiến đồng ý tiếp nhận của nơi chuyển đến, cha mẹ hoặc người giám hộ học sinh gửi đơn xin chuyển trường cho nhà trường nơi chuyển đi. Trong thời gian không quá 03 ngày làm việc kể từ ngày nhận đơn, hiệu trưởng trường nơi chuyển đi có trách nhiệm trả hồ sơ cho học sinh theo quy định tại khoản 1 Điều 36 Điều lệ Trường Tiểu học ban hành kèm theo Thông tư số 28/2020/TT-BGDĐT.
d) Cha mẹ hoặc người giám hộ học sinh nộp toàn bộ hồ sơ quy định tại khoản 1 Điều 36 Điều lệ Trường Tiểu học ban hành kèm theo Thông tư số 28/2020/TT-BGDĐT cho nhà trường nơi chuyển đến.
đ) Trong thời gian không quá 03 ngày làm việc kể từ ngày nhận đủ hồ sơ, hiệu trưởng trường nơi chuyển đến tổ chức trao đổi, khảo sát, tư vấn và tiếp nhận xếp học sinh vào lớp.
 Đối với học sinh trong độ tuổi tiểu học chuyển trường từ nước ngoài về nước:
a) Cha mẹ hoặc người giám hộ học sinh nộp đơn đề nghị (theo mẫu tại Phụ lục II kèm theo Thông tư 28/2020/TT-BGDĐT) với nhà trường nơi chuyển đến bằng hình thức nộp trực tiếp, nộp qua bưu điện hoặc nộp trực tuyến trên Cổng dịch vụ công (nếu có).
b)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c) Trong trường hợp đồng ý tiếp nhận học sinh, trong thời gian không quá 07 ngày làm việc kể từ ngày nhận đơn, hiệu trưởng trường tiểu học tổ chức khảo sát trình độ của học sinh, xếp vào lớp phù hợp, tiếp nhận và quản lý hồ sơ học sinh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50/2012/TT-BGDĐT</w:t>
            </w:r>
          </w:p>
        </w:tc>
        <w:tc>
          <w:p/>
          <w:p>
            <w:pPr>
              <w:spacing w:after="0" w:before="0" w:lineRule="auto" w:line="276"/>
              <w:jc w:val="left"/>
            </w:pPr>
            <w:r>
              <w:rPr>
                <w:rFonts w:ascii="Times New Roman" w:hAnsi="Times New Roman" w:cs="Times New Roman" w:eastAsia="Times New Roman"/>
                <w:b w:val="false"/>
                <w:sz w:val="26"/>
              </w:rPr>
              <w:t>Thông tư 50/2012/TT-BGDĐT</w:t>
            </w:r>
          </w:p>
        </w:tc>
        <w:tc>
          <w:p/>
          <w:p>
            <w:pPr>
              <w:spacing w:after="0" w:before="0" w:lineRule="auto" w:line="276"/>
              <w:jc w:val="left"/>
            </w:pPr>
            <w:r>
              <w:rPr>
                <w:rFonts w:ascii="Times New Roman" w:hAnsi="Times New Roman" w:cs="Times New Roman" w:eastAsia="Times New Roman"/>
                <w:b w:val="false"/>
                <w:sz w:val="26"/>
              </w:rPr>
              <w:t>18-12-2012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115/2010/NĐ-CP</w:t>
            </w:r>
          </w:p>
        </w:tc>
        <w:tc>
          <w:p/>
          <w:p>
            <w:pPr>
              <w:spacing w:after="0" w:before="0" w:lineRule="auto" w:line="276"/>
              <w:jc w:val="left"/>
            </w:pPr>
            <w:r>
              <w:rPr>
                <w:rFonts w:ascii="Times New Roman" w:hAnsi="Times New Roman" w:cs="Times New Roman" w:eastAsia="Times New Roman"/>
                <w:b w:val="false"/>
                <w:sz w:val="26"/>
              </w:rPr>
              <w:t>Nghị định 115/2010/NĐ-CP</w:t>
            </w:r>
          </w:p>
        </w:tc>
        <w:tc>
          <w:p/>
          <w:p>
            <w:pPr>
              <w:spacing w:after="0" w:before="0" w:lineRule="auto" w:line="276"/>
              <w:jc w:val="left"/>
            </w:pPr>
            <w:r>
              <w:rPr>
                <w:rFonts w:ascii="Times New Roman" w:hAnsi="Times New Roman" w:cs="Times New Roman" w:eastAsia="Times New Roman"/>
                <w:b w:val="false"/>
                <w:sz w:val="26"/>
              </w:rPr>
              <w:t>24-12-2010</w:t>
            </w:r>
          </w:p>
        </w:tc>
        <w:tc>
          <w:p/>
        </w:tc>
      </w:tr>
      <w:tr>
        <w:tc>
          <w:p/>
          <w:p>
            <w:pPr>
              <w:spacing w:after="0" w:before="0" w:lineRule="auto" w:line="276"/>
              <w:jc w:val="left"/>
            </w:pPr>
            <w:r>
              <w:rPr>
                <w:rFonts w:ascii="Times New Roman" w:hAnsi="Times New Roman" w:cs="Times New Roman" w:eastAsia="Times New Roman"/>
                <w:b w:val="false"/>
                <w:sz w:val="26"/>
              </w:rPr>
              <w:t>28/2020/TT-BGDĐT</w:t>
            </w:r>
          </w:p>
        </w:tc>
        <w:tc>
          <w:p/>
          <w:p>
            <w:pPr>
              <w:spacing w:after="0" w:before="0" w:lineRule="auto" w:line="276"/>
              <w:jc w:val="left"/>
            </w:pPr>
            <w:r>
              <w:rPr>
                <w:rFonts w:ascii="Times New Roman" w:hAnsi="Times New Roman" w:cs="Times New Roman" w:eastAsia="Times New Roman"/>
                <w:b w:val="false"/>
                <w:sz w:val="26"/>
              </w:rPr>
              <w:t>Thông tư 28/2020/TT-BGDĐT</w:t>
            </w:r>
          </w:p>
        </w:tc>
        <w:tc>
          <w:p/>
          <w:p>
            <w:pPr>
              <w:spacing w:after="0" w:before="0" w:lineRule="auto" w:line="276"/>
              <w:jc w:val="left"/>
            </w:pPr>
            <w:r>
              <w:rPr>
                <w:rFonts w:ascii="Times New Roman" w:hAnsi="Times New Roman" w:cs="Times New Roman" w:eastAsia="Times New Roman"/>
                <w:b w:val="false"/>
                <w:sz w:val="26"/>
              </w:rPr>
              <w:t>04-09-2020</w:t>
            </w:r>
          </w:p>
        </w:tc>
        <w:tc>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2026-05-04T09:41:03Z</dcterms:created>
  <dc:creator>Apache POI</dc:creator>
</cp:coreProperties>
</file>