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2.000522.000.00.00.H18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khai sinh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khai sinh nộp hồ sơ đăng ký lại khai sinh tại Trung tâm Phục vụ hành chính công có thẩm quyền; nộp lệ phí nếu thuộc trường hợp phải nộp lệ phí đăng ký lại khai sinh; nộp phí cấp bản sao Giấy khai sinh nếu có yêu cầu cấp bản sao Giấy khai sinh.   
- Nếu lựa chọn hình thức nộp hồ sơ trực tuyến, người yêu cầu đăng ký lại khai sinh truy cập Cổng dịch vụ công quốc gia hoặc Ứng dụng định danh quốc gia.
Người yêu cầu đăng ký lại khai sinh trực tuyến cung cấp thông tin theo mẫu hộ tịch điện tử tương tác đăng ký lại khai sinh,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đăng ký lại khai sinh không bổ sung, hoàn thiện được hồ sơ thì báo cáo Lãnh đạo Trung tâm Phục vụ hành chính công có văn bản từ chối giải quyết yêu cầu đăng ký lại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Nếu việc đăng ký lại khai sinh được thực hiện tại Ủy ban nhân dân cấp xã không phải là nơi đã đăng ký khai sinh trước đây thì công chức tư pháp - hộ tịch thực hiện tra cứu thông tin về việc đăng ký khai sinh trước đây của người yêu cầu trên Cơ sở dữ liệu hộ tịch điện tử thông qua nghiệp vụ cấp bản sao, kết quả tra cứu là căn cứ xác định đủ điều kiện hoặc không đủ điều kiện đăng ký lại.
Trường hợp giấy tờ của người yêu cầu đăng ký lại khai sinh không có thông tin chứng minh quan hệ cha, mẹ, con thì cơ quan đăng ký hộ tịch có văn bản đề nghị cơ quan công an có thẩm quyền xác minh. Trường hợp cơ quan công an trả lời không có thông tin thì cơ quan đăng ký hộ tịch cho người yêu cầu đăng ký lại khai sinh lập văn bản cam đoan về thông tin của cha, mẹ và xác định nội dung khai sinh theo văn bản cam đoan.
Nếu thấy hồ sơ đầy đủ, hợp lệ, đúng quy định, trường hợp tiếp nhận hồ sơ đăng ký lại khai sinh theo hình thức trực tiếp, thì công chức tư pháp - hộ tịch thực hiện ghi nội dung vào Sổ đăng ký khai sinh, cập nhật thông tin đăng ký lại khai sinh trên Phần mềm đăng ký, quản lý hộ tịch điện tử dùng chung. 
Trường hợp tiếp nhận hồ sơ đăng ký lại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 Công chức tư pháp - hộ tịch in Giấy khai sinh, trình Lãnh đạo Ủy ban nhân dân cấp xã ký, chuyển tới Trung tâm Phục vụ hành chính công để trả kết quả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 Lưu ý 
-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
- Đối với giấy tờ nộp, xuất trình nếu người yêu cầu nộp hồ sơ theo hình thức trực tiếp:
+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quốc gia. 
Trường hợp người yêu cầu nộp bản chụp kèm theo bản chính giấy tờ thì người tiếp nhận có trách nhiệm kiểm tra, đối chiếu bản chụp với bản chính và ký xác nhận, không được yêu cầu nộp bản sao giấy tờ đó.
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Cơ sở dữ liệu quốc gia về dân cư thì đề nghị người yêu cầu kê khai đầy đủ. 
+ Trường hợp người yêu cầu đăng ký hộ tịch cung cấp thông tin về giấy tờ hộ tịch của cá nhân đã được đăng ký, cơ quan đăng ký hộ tịch có trách nhiệm tra cứu thông tin trên Hệ thống thông tin giải quyết thủ tục hành chính cấp tỉnh thông qua kết nối với Cơ sở dữ liệu hộ tịch điện tử, Cơ sở dữ liệu quốc gia về dân cư. Trường hợp không tra cứu được do không có thông tin trong Cơ sở dữ liệu hộ tịch điện tử, Cơ sở dữ liệu quốc gia về dân cư thì cơ quan đăng ký hộ tịch yêu cầu người đi đăng ký hộ tịch nộp/xuất trình giấy tờ liên quan để chứng minh.
+ Trường hợp giấy tờ, tài liệu là giấy tờ hộ tịch hoặc giấy tờ cá nhân thuộc nhóm giấy tờ có thể được thay thế bằng dữ liệu (giấy tờ tùy thân; giấy tờ chứng minh về nơi cư trú; Thẻ bảo hiểm y tế) thì cung cấp các thông tin về giấy tờ, tài liệu đó theo hướng dẫn của cơ quan chủ quản cơ sở dữ liệu, cơ quan đăng ký hộ tịch có trách nhiệm tra cứu, khai thác thông tin, giấy tờ, tài liệu đó thông qua kết nối với Cơ sở dữ liệu hộ tịch điện tử, Cơ sở dữ liệu quốc gia về dân cư, cơ sở dữ liệu khác có liên quan.
- Trường hợp người yêu cầu đăng k‎ý hộ tịch lựa chọn nhận kết quả tại Trung tâm Phục vụ hành chính công thì người yêu cầu đăng ký hộ tịch phải xuất trình/nộp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
-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
-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
-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
Cơ quan đăng ký hộ tịch từ chối giải quyết hoặc đề nghị cơ quan có thẩm quyền hủy bỏ kết quả đăng ký hộ tịch, nếu có cơ sở xác định nội dung cam đoan không đúng sự thật.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Trường hợp phải có văn bản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Trường hợp phải có văn bản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Trường hợp phải có văn bản xác minh thì thời hạn giải quyết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lại khai sinh.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khai sinh do cơ quan có thẩm quyền của Việt Nam cấp hợp lệ (bản sao được chứng thực từ bản chính, bản sao được cấp từ Sổ đăng ký khai sinh); bản chính hoặc bản sao giấy tờ có giá trị thay thế Giấy khai sinh được cấp trước năm 1945 ở miền Bắc và trước năm 1975 ở miền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yêu cầu không có giấy tờ nêu trên thì phải nộp bản sao giấy tờ do cơ quan có thẩm quyền của Việt Nam cấp hợp lệ như: Giấy chứng minh nhân dân, Thẻ căn cước công dân hoặc Hộ chiếu; giấy tờ chứng minh về nơi cư trú; Bằng tốt nghiệp, Giấy chứng nhận, Chứng chỉ, Học bạ, hồ sơ học tập do cơ quan có thẩm quyền cấp hoặc xác nhận; Giấy tờ khác có thông tin về họ,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lại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lại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lại khai sinh theo mẫu, trong đó có cam đoan của người yêu cầu về việc đã nộp đủ các giấy tờ hiện có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14. TK đăng ký lại khai 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khai sinh</w:t>
            </w:r>
          </w:p>
        </w:tc>
        <w:tc>
          <w:p/>
          <w:p>
            <w:pPr>
              <w:spacing w:after="0" w:before="0" w:lineRule="auto" w:line="276"/>
              <w:jc w:val="left"/>
            </w:pPr>
            <w:r>
              <w:rPr>
                <w:rFonts w:ascii="Times New Roman" w:hAnsi="Times New Roman" w:cs="Times New Roman" w:eastAsia="Times New Roman"/>
                <w:b w:val="false"/>
                <w:sz w:val="26"/>
              </w:rPr>
              <w:t>14 Đăng ký lại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09/2022/TT-BTP</w:t>
            </w:r>
          </w:p>
        </w:tc>
        <w:tc>
          <w:p/>
          <w:p>
            <w:pPr>
              <w:spacing w:after="0" w:before="0" w:lineRule="auto" w:line="276"/>
              <w:jc w:val="left"/>
            </w:pPr>
            <w:r>
              <w:rPr>
                <w:rFonts w:ascii="Times New Roman" w:hAnsi="Times New Roman" w:cs="Times New Roman" w:eastAsia="Times New Roman"/>
                <w:b w:val="false"/>
                <w:sz w:val="26"/>
              </w:rPr>
              <w:t>Thông tư số 09/2022/TT-BTP ngày 30/12/2022 của Bộ Tư pháp bãi bỏ một số nội dung tại các Thông tư trong lĩnh vực trợ giúp pháp lý, hộ tịch do Bộ trưởng Bộ Tư pháp ban hành</w:t>
            </w:r>
          </w:p>
        </w:tc>
        <w:tc>
          <w:p/>
          <w:p>
            <w:pPr>
              <w:spacing w:after="0" w:before="0" w:lineRule="auto" w:line="276"/>
              <w:jc w:val="left"/>
            </w:pPr>
            <w:r>
              <w:rPr>
                <w:rFonts w:ascii="Times New Roman" w:hAnsi="Times New Roman" w:cs="Times New Roman" w:eastAsia="Times New Roman"/>
                <w:b w:val="false"/>
                <w:sz w:val="26"/>
              </w:rPr>
              <w:t>30-12-2022</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dân Việt Nam định cư ở nước ngoài hoặc người nước ngoài đã đăng ký khai sinh tại cơ quan có thẩm quyền của Việt Nam trước ngày 01/01/2016 nhưng Sổ đăng ký khai sinh và bản chính Giấy khai sinh đều bị mất.
- Người có yêu cầu còn sống tại thời điểm yêu cầu đăng ký lại khai sinh.
- Người yêu cầu có trách nhiệm nộp đầy đủ bản sao giấy tờ, tài liệu có nội dung liên quan đến việc đăng ký lại khai sinh.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2026-05-22T15:48:47Z</dcterms:created>
  <dc:creator>Apache POI</dc:creator>
</cp:coreProperties>
</file>