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xét tuyển tuyển sinh các ngành đào tạo trình độ đại học và ngành Giáo dục Mầm non trình độ cao đẳng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Để xét tuyển đợt 1, đăng kí vào phần đăng ký xét tuyển tại  Phiếu đăng ký dự thi kỳ thi tốt nghiệp THPT và xét tuyển vào đại học; cao đẳng (viết tắt là ĐKDT); cùng với hồ sơ đăng ký dự thi tốt nghiệp THPT theo quy định của quy chế thi THPT tới các điểm tiếp nhận (ĐTN) thuộc sở giáo dục và đào tạo (GDĐT) kèm theo lệ phí đăng ký xét tuyển (ĐKXT). Trong các đợt xét tuyển sau đợt 1, thí sinh thực hiện ĐKXT và nộp lệ phí theo quy định của trường.</w:t>
      </w:r>
    </w:p>
    <w:p>
      <w:pPr>
        <w:spacing w:after="0" w:before="0" w:lineRule="auto" w:line="276"/>
        <w:jc w:val="both"/>
      </w:pPr>
      <w:r>
        <w:rPr>
          <w:rFonts w:ascii="Times New Roman" w:hAnsi="Times New Roman" w:cs="Times New Roman" w:eastAsia="Times New Roman"/>
          <w:b w:val="false"/>
          <w:sz w:val="26"/>
        </w:rPr>
        <w:t>Bước 2: Các đơn vị tiếp nhận Phiếu ĐKDT và Nhập Phiếu ĐKDT của thí sinh, điều chỉnh sai sót (nếu có), lưu hồ sơ và chịu trách nhiệm về thông tin đã cập nhật vào cơ sở dữ liệu của Cổng thông tin tuyển sinh của Bộ GDĐT.</w:t>
      </w:r>
    </w:p>
    <w:p>
      <w:pPr>
        <w:spacing w:after="0" w:before="0" w:lineRule="auto" w:line="276"/>
        <w:jc w:val="both"/>
      </w:pPr>
      <w:r>
        <w:rPr>
          <w:rFonts w:ascii="Times New Roman" w:hAnsi="Times New Roman" w:cs="Times New Roman" w:eastAsia="Times New Roman"/>
          <w:b w:val="false"/>
          <w:sz w:val="26"/>
        </w:rPr>
        <w:t>Bước 3: Sau khi có kết quả thi tốt nghiệp THPT, thí sinh được điều chỉnh nguyện vọng ĐKXT bằng một lần trong thời gian quy định, bằng phương thức trực tuyến hoặc bằng phiếu gửi trực tiếp tại ĐTN;
Thí sinh được ĐKXT không giới hạn số nguyện vọng và phải sắp xếp các nguyện vọng theo thứ tự ưu tiên từ cao xuống thấp (nguyện vọng 1 là nguyện vọng cao nhất).</w:t>
      </w:r>
    </w:p>
    <w:p>
      <w:pPr>
        <w:spacing w:after="0" w:before="0" w:lineRule="auto" w:line="276"/>
        <w:jc w:val="both"/>
      </w:pPr>
      <w:r>
        <w:rPr>
          <w:rFonts w:ascii="Times New Roman" w:hAnsi="Times New Roman" w:cs="Times New Roman" w:eastAsia="Times New Roman"/>
          <w:b w:val="false"/>
          <w:sz w:val="26"/>
        </w:rPr>
        <w:t>Bước 4: Kết thúc thời gian điều chỉnh nguyện vọng, các trường tải thông tin thí sinh trên thông tin trên Cổng thông tin tuyển sinh của Bộ GDĐT để chuẩn bị phương án tuyển sinh phù hợp.
Các trường/nhóm trường nhập lên Cổng thông tin tuyển sinh của Bộ GDĐT danh sách thí sinh trúng tuyển dự kiến trong thời gian quy định để hệ thống tự động loại bỏ những nguyện vọng thấp hơn của thí sinh được dự kiến trúng tuyển theo quy định.
Các trường/nhóm trường điều chỉnh điểm trúng tuyển cho phù hợp với chỉ tiêu trong thời hạn quy định; quyết định điểm trúng tuyển và danh sách thí sinh trúng tuyển chính thức; công bố kết quả trúng tuyển trên trang thông tin điện tử của trường và trên phương tiện thông tin đại chúng khác;
Đối với nhóm ngành đào tạo giáo viên và các ngành thuộc nhóm ngành sức khoẻ có cấp chứng chỉ hành nghề có quy định ngưỡng đảm bảo chất lượng đầu vào, nếu số thí sinh trúng tuyển không đủ điều kiện để tổ chức lớp học thì nhà trường phải liên hệ, thống nhất với thí sinh phương án giải quyết, không trái quy định của pháp luật hoặc báo cáo Bộ GDĐT để có phương án giải quyết, đảm bảo quyền lợi cho thí sinh.
- Xét tuyển đợt tiếp theo có thể được thực hiện một lần hay nhiều lần;
+ Căn cứ chỉ tiêu tuyển sinh của trường và số thí sinh trúng tuyển đã xác nhận nhập học tại trường sau xét tuyển đợt 1 (kể cả số thí sinh được xét tuyển thẳng và số học sinh dự bị của trường; học sinh các trường dự bị ĐH được giao về trường), Hội đồng tuyển sinh trường xem xét, quyết định các nội dung xét tuyển tiếp theo;
 + Các trường thông báo điều kiện xét tuyển của các đợt tiếp theo sau đợt 1, điểm nhận hồ sơ xét tuyển các đợt sau không được thấp hơn điểm trúng tuyển đợt 1; công bố lịch xét tuyển;
- Thí sinh chưa trúng tuyển hay đã trúng tuyển mà chưa xác nhận nhập học vào bất cứ trường nào có thể thực hiện ĐKXT bổ sung trực tuyến hoặc theo phương thức khác do trường quy định;
- Kết thúc mỗi đợt xét tuyển, trường công bố trên trang thông tin điện tử của trường và trên phương tiện thông tin đại chúng về điểm trúng tuyển, danh sách thí sinh trúng tuyển;
- Các trường có thể thực hiện nhiều đợt tuyển sinh trong năm, Đề án tuyển sinh của các đợt phải được công bố trên trang thông tin điện tử của trường trước khi thí sinh đăng ký xét tuyển ít nhất 15 ngày;
- Trước ngày cuối của tháng 3, tháng 6, tháng 9, tháng 12 và theo lịch tuyển sinh đợt 1, các trường phải cập nhật danh sách thí sinh trúng tuyển và danh sách thí sinh nhập học theo tất cả các phương thức của các đợt tuyển sinh lên trang thông tin điện tử của trường và Cổng thông tin tuyển sinh của Bộ GDĐT để loại số thí sinh đã nhập học này ra khỏi danh sách xét tuyển các đợt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Đối với tuyển sinh đợt 1 cho hình thức đào tạo chính quy, công tác tuyển sinh theo lịch tuyển sinh do Bộ Giáo dục và Đào tạo quy định (thời gian đăng ký bắt đầu sau kỳ thi tốt nghiệp THPT và kết thúc sau khi có kết quả thi và xét tốt nghiệp THPT) </w:t>
            </w:r>
          </w:p>
        </w:tc>
        <w:tc>
          <w:p/>
          <w:p>
            <w:pPr>
              <w:spacing w:after="0" w:before="0" w:lineRule="auto" w:line="276"/>
              <w:jc w:val="left"/>
            </w:pPr>
            <w:r>
              <w:rPr>
                <w:rFonts w:ascii="Times New Roman" w:hAnsi="Times New Roman" w:cs="Times New Roman" w:eastAsia="Times New Roman"/>
                <w:b w:val="false"/>
                <w:sz w:val="26"/>
              </w:rPr>
              <w:t>Phí :  Đồng</w:t>
              <w:t xml:space="preserve"> (Xét tuyển đợt 1, thí sinh nộp lệ phí trực tuyến, mức phí theo quy định của cơ sở đào tạo)</w:t>
            </w:r>
          </w:p>
        </w:tc>
        <w:tc>
          <w:p/>
          <w:p>
            <w:pPr>
              <w:spacing w:after="0" w:before="0" w:lineRule="auto" w:line="276"/>
              <w:jc w:val="left"/>
            </w:pPr>
            <w:r>
              <w:rPr>
                <w:rFonts w:ascii="Times New Roman" w:hAnsi="Times New Roman" w:cs="Times New Roman" w:eastAsia="Times New Roman"/>
                <w:b w:val="false"/>
                <w:sz w:val="26"/>
              </w:rPr>
              <w:t>- Đối với tuyển sinh đợt 1 cho hình thức đào tạo chính quy, công tác tuyển sinh theo lịch tuyển sinh do Bộ GDĐT quy định;
- Các trường thông báo điều kiện xét tuyển của các đợt tiếp theo sau đợt 1, điểm nhận hồ sơ xét tuyển; công bố lịch xét tuyển; 
- Trước ngày cuối của tháng 3, tháng 6, tháng 9, tháng 12 các trường phải cập nhật danh sách thí sinh trúng tuyển và danh sách thí sinh nhập học theo tất cả các phương thức của các đợt tuyển sinh lên trang thông tin điện tử của trường và Cổng thông tin tuyển sinh của Bộ GDĐT để loại số thí sinh đã nhập học này ra khỏi danh sách xét tuyển các đợt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Đối với tuyển sinh đợt 1 cho hình thức đào tạo chính quy, công tác tuyển sinh theo lịch tuyển sinh do Bộ Giáo dục và Đào tạo quy định (thời gian đăng ký bắt đầu sau kỳ thi tốt nghiệp THPT và kết thúc sau khi có kết quả thi và xét tốt nghiệp THPT). </w:t>
            </w:r>
          </w:p>
        </w:tc>
        <w:tc>
          <w:p/>
          <w:p>
            <w:pPr>
              <w:spacing w:after="0" w:before="0" w:lineRule="auto" w:line="276"/>
              <w:jc w:val="left"/>
            </w:pPr>
            <w:r>
              <w:rPr>
                <w:rFonts w:ascii="Times New Roman" w:hAnsi="Times New Roman" w:cs="Times New Roman" w:eastAsia="Times New Roman"/>
                <w:b w:val="false"/>
                <w:sz w:val="26"/>
              </w:rPr>
              <w:t>Phí :  Đồng</w:t>
              <w:t xml:space="preserve"> (Xét tuyển đợt 1, thí sinh nộp lệ phí trực tuyến, mức phí theo quy định của cơ sở đào tạo)</w:t>
            </w:r>
          </w:p>
        </w:tc>
        <w:tc>
          <w:p/>
          <w:p>
            <w:pPr>
              <w:spacing w:after="0" w:before="0" w:lineRule="auto" w:line="276"/>
              <w:jc w:val="left"/>
            </w:pPr>
            <w:r>
              <w:rPr>
                <w:rFonts w:ascii="Times New Roman" w:hAnsi="Times New Roman" w:cs="Times New Roman" w:eastAsia="Times New Roman"/>
                <w:b w:val="false"/>
                <w:sz w:val="26"/>
              </w:rPr>
              <w:t>- Đối với tuyển sinh đợt 1 cho hình thức đào tạo chính quy, công tác tuyển sinh theo lịch tuyển sinh do Bộ GDĐT quy định;
- Các trường thông báo điều kiện xét tuyển của các đợt tiếp theo sau đợt 1, điểm nhận hồ sơ xét tuyển; công bố lịch xét tuyển; 
- Trước ngày cuối của tháng 3, tháng 6, tháng 9, tháng 12 các trường phải cập nhật danh sách thí sinh trúng tuyển và danh sách thí sinh nhập học theo tất cả các phương thức của các đợt tuyển sinh lên trang thông tin điện tử của trường và Cổng thông tin tuyển sinh của Bộ GDĐT để loại số thí sinh đã nhập học này ra khỏi danh sách xét tuyển các đợt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Đối với tuyển sinh đợt 1 cho hình thức đào tạo chính quy, công tác tuyển sinh theo lịch tuyển sinh do Bộ Giáo dục và Đào tạo quy định (thời gian đăng ký bắt đầu sau kỳ thi tốt nghiệp THPT và kết thúc sau khi có kết quả thi và xét tốt nghiệp THPT). </w:t>
            </w:r>
          </w:p>
        </w:tc>
        <w:tc>
          <w:p/>
          <w:p>
            <w:pPr>
              <w:spacing w:after="0" w:before="0" w:lineRule="auto" w:line="276"/>
              <w:jc w:val="left"/>
            </w:pPr>
            <w:r>
              <w:rPr>
                <w:rFonts w:ascii="Times New Roman" w:hAnsi="Times New Roman" w:cs="Times New Roman" w:eastAsia="Times New Roman"/>
                <w:b w:val="false"/>
                <w:sz w:val="26"/>
              </w:rPr>
              <w:t>Phí :  Đồng</w:t>
              <w:t xml:space="preserve"> (Xét tuyển đợt 1, thí sinh nộp lệ phí trực tuyến, mức phí theo quy định của cơ sở đào tạo)</w:t>
            </w:r>
          </w:p>
        </w:tc>
        <w:tc>
          <w:p/>
          <w:p>
            <w:pPr>
              <w:spacing w:after="0" w:before="0" w:lineRule="auto" w:line="276"/>
              <w:jc w:val="left"/>
            </w:pPr>
            <w:r>
              <w:rPr>
                <w:rFonts w:ascii="Times New Roman" w:hAnsi="Times New Roman" w:cs="Times New Roman" w:eastAsia="Times New Roman"/>
                <w:b w:val="false"/>
                <w:sz w:val="26"/>
              </w:rPr>
              <w:t>- Đối với tuyển sinh đợt 1 cho hình thức đào tạo chính quy, công tác tuyển sinh theo lịch tuyển sinh do Bộ GDĐT quy định;
- Các trường thông báo điều kiện xét tuyển của các đợt tiếp theo sau đợt 1, điểm nhận hồ sơ xét tuyển; công bố lịch xét tuyển; 
- Trước ngày cuối của tháng 3, tháng 6, tháng 9, tháng 12 các trường phải cập nhật danh sách thí sinh trúng tuyển và danh sách thí sinh nhập học theo tất cả các phương thức của các đợt tuyển sinh lên trang thông tin điện tử của trường và Cổng thông tin tuyển sinh của Bộ GDĐT để loại số thí sinh đã nhập học này ra khỏi danh sách xét tuyển các đợt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ký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giáo dục trên địa bàn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kết quả thí sinh đã đăng ký xét tuyển đợt 1 đào tạo chính quy vào Hệ thống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08/2022/TT-BGDĐT</w:t>
            </w:r>
          </w:p>
        </w:tc>
        <w:tc>
          <w:p/>
          <w:p>
            <w:pPr>
              <w:spacing w:after="0" w:before="0" w:lineRule="auto" w:line="276"/>
              <w:jc w:val="left"/>
            </w:pPr>
            <w:r>
              <w:rPr>
                <w:rFonts w:ascii="Times New Roman" w:hAnsi="Times New Roman" w:cs="Times New Roman" w:eastAsia="Times New Roman"/>
                <w:b w:val="false"/>
                <w:sz w:val="26"/>
              </w:rPr>
              <w:t>Thông tư 08/2022/TT-BGDĐT</w:t>
            </w:r>
          </w:p>
        </w:tc>
        <w:tc>
          <w:p/>
          <w:p>
            <w:pPr>
              <w:spacing w:after="0" w:before="0" w:lineRule="auto" w:line="276"/>
              <w:jc w:val="left"/>
            </w:pPr>
            <w:r>
              <w:rPr>
                <w:rFonts w:ascii="Times New Roman" w:hAnsi="Times New Roman" w:cs="Times New Roman" w:eastAsia="Times New Roman"/>
                <w:b w:val="false"/>
                <w:sz w:val="26"/>
              </w:rPr>
              <w:t>06-06-2022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dự tuyển theo quy định tại Quy chế tuyển sinh phải đáp ứng các điều kiện sau:
-  Đáp ứng điều kiện nguồn tuyển; 
-  Có đủ sức khoẻ để học tập theo quy định hiện hành;
-  Có đủ thông tin cá nhân, hồ sơ dự tuyển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2026-05-23T20:44:02Z</dcterms:created>
  <dc:creator>Apache POI</dc:creator>
</cp:coreProperties>
</file>