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cấp chứng chỉ ứng dụng công nghệ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Trung tâm sát hạch lập danh sách thí sinh.</w:t>
      </w:r>
    </w:p>
    <w:p>
      <w:pPr>
        <w:spacing w:after="0" w:before="0" w:lineRule="auto" w:line="276"/>
        <w:jc w:val="both"/>
      </w:pPr>
      <w:r>
        <w:rPr>
          <w:rFonts w:ascii="Times New Roman" w:hAnsi="Times New Roman" w:cs="Times New Roman" w:eastAsia="Times New Roman"/>
          <w:b w:val="false"/>
          <w:sz w:val="26"/>
        </w:rPr>
        <w:t>Bước 1: Cá nhân trực tiếp đến đăng ký với trung tâm sát hạch hoặc thông qua tổ chức để đăng ký dự thi với trung tâm sát hạch;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thông báo của trung tâm sát hạch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thông báo của trung tâm sát hạch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Hai (02) ảnh 4cm×6cm theo kiểu ảnh chứng minh nhân dân được chụp không quá 06 tháng trước ngày đăng ký dự thi; mặt sau của ảnh ghi rõ họ và tên, ngày, tháng, năm sinh, nơi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chứng minh nhân dân, thẻ căn cước công dân, hộ chiếu hoặc giấy khai sinh kèm theo 01 giấy tờ có ảnh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dự thi theo mẫu tại Phụ lục kèm theo Thông tư liên tịch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Ngoại ngữ - Tin học,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sát hạch hoặc tổ chức  (Do CSDL không cho nhập trung tâm sát hạch và mục Cơ quan thực hiện nên tậm để là Cơ sở giáo dục phổ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dự thi cấp chứng chỉ ứng dụng công nghệ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17/2016/TTLT-BGDĐT-BTTTT</w:t>
            </w:r>
          </w:p>
        </w:tc>
        <w:tc>
          <w:p/>
          <w:p>
            <w:pPr>
              <w:spacing w:after="0" w:before="0" w:lineRule="auto" w:line="276"/>
              <w:jc w:val="left"/>
            </w:pPr>
            <w:r>
              <w:rPr>
                <w:rFonts w:ascii="Times New Roman" w:hAnsi="Times New Roman" w:cs="Times New Roman" w:eastAsia="Times New Roman"/>
                <w:b w:val="false"/>
                <w:sz w:val="26"/>
              </w:rPr>
              <w:t>Quy định tổ chức thi và cấp chứng chỉ ứng dụng công nghệ thông tin</w:t>
            </w:r>
          </w:p>
        </w:tc>
        <w:tc>
          <w:p/>
          <w:p>
            <w:pPr>
              <w:spacing w:after="0" w:before="0" w:lineRule="auto" w:line="276"/>
              <w:jc w:val="left"/>
            </w:pPr>
            <w:r>
              <w:rPr>
                <w:rFonts w:ascii="Times New Roman" w:hAnsi="Times New Roman" w:cs="Times New Roman" w:eastAsia="Times New Roman"/>
                <w:b w:val="false"/>
                <w:sz w:val="26"/>
              </w:rPr>
              <w:t>21-06-2016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dự thi
a) Cá nhân có hồ sơ đăng ký dự thi hợp lệ; đóng đầy đủ lệ phí thi theo quy định hiện hành;
b) Thí sinh dự thi cấp chứng chỉ ứng dụng CNTT nâng cao phải có chứng chỉ ứng dụng CNTT cơ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2026-05-22T22:42:49Z</dcterms:created>
  <dc:creator>Apache POI</dc:creator>
</cp:coreProperties>
</file>