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Phúc khảo bài thi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Thí sinh nộp đơn đề nghị phúc khảo tại nơi thí sinh đăng ký dự thi.
b) Nơi thí sinh đăng ký dự thi nhận đơn phúc khảo của thí sinh trong thời hạn 10 ngày kể từ ngày công bố điểm thi và chuyển dữ liệu thí sinh có đơn phúc khảo bài thi đến Hội đồng thi. Trong thời hạn 15 ngày kể từ ngày hết hạn nhận đơn phúc khảo, Hội đồng thi phải công bố và thông báo kết quả phúc khảo cho thí sinh.
c) Hội đồng thi tổ chức phúc khảo bài thi cho thí sinh theo quy định tại Điều 37 Quy chế thi tốt nghiệp trung học phổ thông ban hành kèm theo Thông tư số 24/2024/TT-BGDĐT ngày 24/12/2024 của Bộ trưởng Bộ Giáo dục và Đào tạo (sau đây gọi tắt là Quy chế thi tốt nghiệp trung học phổ thông).
Điểm các bài thi được điều chỉnh sau phúc khảo do Trưởng ban Phúc khảo trình Chủ tịch Hội đồng thi quyết định. Chủ tịch Hội đồng thi cập nhật điểm của thí sinh sau phúc khảo vào hệ thống phần mềm quản lý thi theo quy định của Bộ Giáo dục và Đào tạo; báo cáo, gửi dữ liệu cho Bộ Giáo dục và Đào tạo (qua Cục Quản lý chất lượng).
d) Hội đồng thi in Giấy chứng nhận kết quả thi sau phúc khảo trả cho thí sinh có bài thi được điều chỉnh điểm; đồng thời, thu hồi và hủy Giấy chứng nhận kết quả thi trước phúc khảo.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hết hạn nhận đơn phúc khảo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hết hạn nhận đơn phúc khảo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hết hạn nhận đơn phúc khảo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phúc khảo của thí sinh</w:t>
            </w:r>
          </w:p>
        </w:tc>
        <w:tc>
          <w:p/>
          <w:p>
            <w:pPr>
              <w:spacing w:after="0" w:before="0" w:lineRule="auto" w:line="276"/>
              <w:jc w:val="left"/>
            </w:pPr>
            <w:r>
              <w:rPr>
                <w:rFonts w:ascii="Times New Roman" w:hAnsi="Times New Roman" w:cs="Times New Roman" w:eastAsia="Times New Roman"/>
                <w:b w:val="false"/>
                <w:sz w:val="26"/>
              </w:rPr>
              <w:t>MUNPHCKHO.docx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trên Hệ thống quản lý thi của Bộ Giáo dục và Đào tạo tại các đơn vị đăng ký dự thi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quả thi sau phúc khảo (đối với thí sinh có bài thi được điều chỉnh điểm)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15/2020/TT-BGDĐT</w:t>
            </w:r>
          </w:p>
        </w:tc>
        <w:tc>
          <w:p/>
          <w:p>
            <w:pPr>
              <w:spacing w:after="0" w:before="0" w:lineRule="auto" w:line="276"/>
              <w:jc w:val="left"/>
            </w:pPr>
            <w:r>
              <w:rPr>
                <w:rFonts w:ascii="Times New Roman" w:hAnsi="Times New Roman" w:cs="Times New Roman" w:eastAsia="Times New Roman"/>
                <w:b w:val="false"/>
                <w:sz w:val="26"/>
              </w:rPr>
              <w:t>Thông tư 15/2020/TT-BGDĐT</w:t>
            </w:r>
          </w:p>
        </w:tc>
        <w:tc>
          <w:p/>
          <w:p>
            <w:pPr>
              <w:spacing w:after="0" w:before="0" w:lineRule="auto" w:line="276"/>
              <w:jc w:val="left"/>
            </w:pPr>
            <w:r>
              <w:rPr>
                <w:rFonts w:ascii="Times New Roman" w:hAnsi="Times New Roman" w:cs="Times New Roman" w:eastAsia="Times New Roman"/>
                <w:b w:val="false"/>
                <w:sz w:val="26"/>
              </w:rPr>
              <w:t>26-05-2020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Thí sinh đã dự thi Kỳ thi tốt nghiệp THPT và nộp đơn đề nghị phúc khảo theo đúng thời hạn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2026-05-20T19:50:57Z</dcterms:created>
  <dc:creator>Apache POI</dc:creator>
</cp:coreProperties>
</file>