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chữ ký trong các văn bản (áp dụng cho cả trường hợp chứng thực điểm chỉ và trường hợp người yêu cầu chứng thực không điểm chỉ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ký/điểm chỉ/không thể ký, không thể điểm chỉ được phải xuất trình các giấy tờ phục vụ việc chứng thực chữ ký.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 Người thực hiện chứng thực (hoặc người tiếp nhận hồ sơ) kiểm tra giấy tờ yêu cầu chứng thực, nếu thấy đủ giấy tờ theo quy định, tại thời điểm chứng thực, người yêu cầu chứng thực minh mẫn, nhận thức và làm chủ được hành vi của mình và việc chứng thực không thuộc các trường hợp không được chứng thực chữ ký thì yêu cầu người yêu cầu chứng thực ký/điểm chỉ trước mặt và thực hiện chứng thực như sau:
* Ghi đầy đủ lời chứng chứng thực chữ ký theo mẫu quy định phía dưới chữ ký được chứng thực hoặc trang liền sau của trang giấy tờ, văn bản có chữ ký được chứng thực; nếu hồ sơ tiếp nhận tại Trung tâm phục vụ hành chính công cấp xã, Cơ quan đại diện thì người tiếp nhận hồ sơ ký vào dưới lời chứng theo mẫu quy định và chuyển hồ sơ cho người thực hiện chứng thực.
* Người thực hiện chứng thực ký, ghi rõ họ tên, đóng dấu của cơ quan, tổ chức thực hiện chứng thực và ghi vào sổ chứng thực.
Đối với giấy tờ, văn bản có từ 02 (hai) tờ trở lên thì phải đóng dấu giáp lai. Trường hợp lời chứng được ghi tại tờ liền sau của trang có chữ ký thì phải đóng dấu giáp lai giữa giấy tờ, văn bản chứng thực chữ ký và trang ghi lời chứng.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 USD</w:t>
              <w:t xml:space="preserve"> (Tại cơ quan đại diện: 10 USD/bản)</w:t>
            </w:r>
          </w:p>
          <w:p>
            <w:pPr>
              <w:spacing w:after="0" w:before="0" w:lineRule="auto" w:line="276"/>
              <w:jc w:val="left"/>
            </w:pPr>
            <w:r>
              <w:rPr>
                <w:rFonts w:ascii="Times New Roman" w:hAnsi="Times New Roman" w:cs="Times New Roman" w:eastAsia="Times New Roman"/>
                <w:b w:val="false"/>
                <w:sz w:val="26"/>
              </w:rPr>
              <w:t>Phí : 10.000 Đồng</w:t>
              <w:t xml:space="preserve"> (Tại UBND cấp xã: 10.000 đồng/trường hợp (trường hợp được tính là một hoặc nhiều chữ ký trong một giấy tờ, văn bản).)</w:t>
              <w:br/>
              <w:t>File đính kèm: VanBanGoc_257-2016-TT-BTC.pdf</w:t>
            </w:r>
          </w:p>
          <w:p>
            <w:pPr>
              <w:spacing w:after="0" w:before="0" w:lineRule="auto" w:line="276"/>
              <w:jc w:val="left"/>
            </w:pPr>
            <w:r>
              <w:rPr>
                <w:rFonts w:ascii="Times New Roman" w:hAnsi="Times New Roman" w:cs="Times New Roman" w:eastAsia="Times New Roman"/>
                <w:b w:val="false"/>
                <w:sz w:val="26"/>
              </w:rPr>
              <w:t>Phí : 10.000 Đồng</w:t>
              <w:t xml:space="preserve"> (Tại Tổ chức hành nghề công chứng: Phí chứng thực chữ ký trong giấy tờ, văn bản: 10 nghìn đồng/trường hợp (trường hợp được tính là một hoặc nhiều chữ ký trong một giấy tờ, văn bản).)</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UBND cấp huyện; Bộ phận một cửa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văn bản mà mình sẽ yêu cầu chứng thực chữ ký. Trường hợp chứng thực chữ ký trong giấy tờ, văn bản bằng tiếng nước ngoài, nếu người thực hiện chứng thực không hiểu rõ nội dung của giấy tờ, văn bản thì có quyền yêu cầu người yêu cầu chứng thực nộp kèm theo bản dịch ra tiếng Việt nội dung của giấy tờ, văn bản đó (bản dịch không cần công chứng hoặc chứng thực chữ ký người dịch, người yêu cầu chứng thực phải chịu trách nhiệm về nội dung của bản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Tổ chức hành nghề công chứng, Cơ quan đại diện có thẩm quyền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ký/điểm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không được chứng thực chữ ký:
+ Tại thời điểm chứng thực, người yêu cầu chứng thực chữ ký không nhận thức và làm chủ được hành vi của mình.
+ Người yêu cầu chứng thực chữ ký xuất trình Căn cước điện tử hoặc Thẻ căn cước công dân hoặc Thẻ căn cước hoặc Giấy chứng nhận căn cước hoặc Hộ chiếu hoặc giấy tờ xuất nhập cảnh hoặc giấy tờ có giá trị đi lại quốc tế không còn giá trị sử dụng hoặc giả mạo.
+ Giấy tờ, văn bản mà người yêu cầu chứng thực ký vào có nội dung quy định tại Khoản 4 Điều 22 của Nghị định số 23/2015/NĐ-CP.
+ Giấy tờ, văn bản có nội dung là giao dịch; trừ Giấy ủy quyền trong các trường hợp Giấy ủy quyền: (1) ủy quyền về việc nộp hộ, nhận hộ hồ sơ, giấy tờ, trừ trường hợp pháp luật quy định không được ủy quyền; (2) ủy quyền nhận hộ lương hưu, bưu phẩm, trợ cấp, phụ cấp; (3) ủy quyền nhờ trông nom nhà cửa; (4) ủy quyền của thành viên hộ gia đình để vay vốn tại Ngân hàng chính sách xã hội;  hoặc trừ trường hợp pháp luật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2026-05-25T22:00:00Z</dcterms:created>
  <dc:creator>Apache POI</dc:creator>
</cp:coreProperties>
</file>