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tổ chức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có sự thay đổi tên, địa chỉ trụ sở, chi nhánh, văn phòng giao dịch, lĩnh vực hành nghề, danh sách luật sư thành viên, người đại diện theo pháp luật của tổ chức hành nghề luật sư, các nội dung khác trong hồ sơ đăng ký hoạt động thì trong thời hạn mười ngày làm việc, kể từ ngày quyết định thay đổi, tổ chức hành nghề luật sư phải đăng ký với Sở Tư pháp nơi tổ chức hành nghề luật sư đăng ký hoạt động bằng hình thức gửi hồ sơ tới Trung tâm Phục vụ hành chính công tỉnh Điện Biên hoặc Trung tâm Phục vụ hành chính công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 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tổ chức hành nghề luật sư (theo mẫu tại Thông tư 03/2024/TT-BTP)</w:t>
            </w:r>
          </w:p>
        </w:tc>
        <w:tc>
          <w:p/>
          <w:p>
            <w:pPr>
              <w:spacing w:after="0" w:before="0" w:lineRule="auto" w:line="276"/>
              <w:jc w:val="left"/>
            </w:pPr>
            <w:r>
              <w:rPr>
                <w:rFonts w:ascii="Times New Roman" w:hAnsi="Times New Roman" w:cs="Times New Roman" w:eastAsia="Times New Roman"/>
                <w:b w:val="false"/>
                <w:sz w:val="26"/>
              </w:rPr>
              <w:t>6. TP-LS-06. De nghi thay doi DKHD TCHNLS.doc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02/2015/TT-BTP</w:t>
            </w:r>
          </w:p>
        </w:tc>
        <w:tc>
          <w:p/>
          <w:p>
            <w:pPr>
              <w:spacing w:after="0" w:before="0" w:lineRule="auto" w:line="276"/>
              <w:jc w:val="left"/>
            </w:pPr>
            <w:r>
              <w:rPr>
                <w:rFonts w:ascii="Times New Roman" w:hAnsi="Times New Roman" w:cs="Times New Roman" w:eastAsia="Times New Roman"/>
                <w:b w:val="false"/>
                <w:sz w:val="26"/>
              </w:rPr>
              <w:t>Thông tư 02/2015/TT-BTP</w:t>
            </w:r>
          </w:p>
        </w:tc>
        <w:tc>
          <w:p/>
          <w:p>
            <w:pPr>
              <w:spacing w:after="0" w:before="0" w:lineRule="auto" w:line="276"/>
              <w:jc w:val="left"/>
            </w:pPr>
            <w:r>
              <w:rPr>
                <w:rFonts w:ascii="Times New Roman" w:hAnsi="Times New Roman" w:cs="Times New Roman" w:eastAsia="Times New Roman"/>
                <w:b w:val="false"/>
                <w:sz w:val="26"/>
              </w:rPr>
              <w:t>16-01-2015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2026-05-22T16:45:11Z</dcterms:created>
  <dc:creator>Apache POI</dc:creator>
</cp:coreProperties>
</file>