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1.001612.000.00.00.H56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2410/QĐ-UBND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thành lập hộ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doanh nghiệp (hộ kinh doanh)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thành lập hộ kinh doanh hoặc hộ kinh doanh thực hiện đăng ký hộ kinh doanh tại Cơ quan đăng ký kinh doanh cấp xã nơi đặt trụ sở hộ kinh doanh.
- Khi tiếp nhận hồ sơ, Cơ quan đăng ký kinh doanh cấp xã trao Giấy biên nhận cho hộ kinh doanh.
+ Khi hồ sơ đăng ký hộ kinh doanh đủ điều kiện để được cấp Giấy chứng nhận đăng ký hộ kinh doanh, hệ thống thông tin về đăng ký hộ kinh doanh truyền thông tin đăng ký thành lập hộ kinh doanh sang Hệ thống ứng dụng đăng ký thuế;
Hệ thống ứng dụng đăng ký thuế nhận thông tin đăng ký thành lập hộ kinh doanh từ hệ thống thông tin về đăng ký hộ kinh doanh truyền sang và tự động kiểm tra sự phù hợp của thông tin theo quy định của pháp luật về đăng ký thuế.
+ Trường hợp thông tin phù hợp theo quy định của pháp luật về đăng ký thuế, Hệ thống ứng dụng đăng ký thuế tự động tạo mã số hộ kinh doanh và thực hiện phân cấp cơ quan thuế quản lý đối với hộ kinh doanh; đồng thời truyền các thông tin này sang hệ thống thông tin về đăng ký hộ kinh doanh.
+ Trường hợp thông tin không phù hợp theo quy định của pháp luật về đăng ký thuế, Hệ thống ứng dụng đăng ký thuế tự động phản hồi về việc thông tin không phù hợp và truyền sang hệ thống thông tin về đăng ký hộ kinh doanh;
Trên cơ sở thông tin do Hệ thống ứng dụng đăng ký thuế cung cấp, cơ quan đăng ký kinh doanh cấp xã cấp Giấy chứng nhận đăng ký hộ kinh doanh và Thông báo về cơ quan thuế quản lý trực tiếp cho người thành lập hộ kinh doanh; trường hợp hồ sơ chưa đủ điều kiện cấp, cơ quan đăng ký kinh doanh cấp xã phải ra Thông báo về việc sửa đổi, bổ sung hồ sơ.
Cơ quan đăng ký kinh doanh cấp xã cấp Giấy chứng nhận đăng ký hộ kinh doanh cho hộ kinh doanh trong thời hạn 03 ngày làm việc kể từ ngày nhận hồ sơ hợp lệ.
- Trường hợp hồ sơ không hợp lệ, trong thời hạn 03 ngày làm việc kể từ ngày nhận hồ sơ, Cơ quan đăng ký kinh doanh cấp xã phải thông báo bằng văn bản cho người nộp hồ sơ hoặc người thành lập hộ kinh doanh biết. Thông báo phải nêu rõ lý do và các yêu cầu sửa đổi, bổ sung hồ sơ (nếu có).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50.000 Đồng</w:t>
              <w:t xml:space="preserve"> (Lệ phí đăng ký hộ kinh doanh không được hoàn trả cho hộ kinh doanh trong trường hợp hộ kinh doanh không được cấp đăng ký hộ kinh doanh.)</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được hồ sơ.
- Miễn lệ phí khi thực hiện trực tuyến.
- Qua Cổng Dịch vụ công quốc gia (toàn trình) tại địa chỉ: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50.000 Đồng</w:t>
              <w:t xml:space="preserve"> (Lệ phí đăng ký hộ kinh doanh không được hoàn trả cho hộ kinh doanh trong trường hợp hộ kinh doanh không được cấp đăng ký hộ kinh doanh.)</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được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ủy quyền thực hiện thủ tục thì hồ sơ phải kèm theo một trong những giấy tờ sau: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Trường hợp ủy quyền cho cá nhân thực hiện thủ tục đăng ký hộ kinh doanh, kèm theo hồ sơ đăng ký hộ kinh doanh phải có văn bản ủy quyền cho cá nhân thực hiện thủ tục liên quan đến đăng ký hộ kinh doanh.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Trường hợp ủy quyền cho tổ chức thực hiện thủ tục đăng ký hộ kinh doanh, kèm theo hồ sơ đăng ký hộ kinh doanh phải có bản sao hợp đồng cung cấp dịch vụ với tổ chức làm dịch vụ thực hiện thủ tục liên quan đến đăng ký hộ kinh doanh, giấy giới thiệu của tổ chức đó cho cá nhân trực tiếp thực hiện thủ tục liên quan đến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Trường hợp ủy quyền cho đơn vị cung cấp dịch vụ bưu chính công ích thực hiện thủ tục đăng ký hộ kinh doanh thì khi thực hiện thủ tục đăng ký hộ kinh doanh, nhân viên bưu chính phải nộp bản sao phiếu gửi hồ sơ theo mẫu do doanh nghiệp cung ứng dịch vụ bưu chính công ích phát hành có chữ ký xác nhận của nhân viên bưu chính và chủ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(iv) Trường hợp ủy quyền cho đơn vị cung cấp dịch vụ bưu chính không phải là bưu chính công ích thực hiện thủ tục đăng ký hộ kinh doanh thì việc ủy quyền thực hiện theo quy định tại mục (ii).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 Người ủy quyền và người được ủy quyền thực hiện thủ tục đăng ký hộ kinh doanh chịu trách nhiệm trước pháp luật về tính hợp pháp, trung thực và chính xác của việc ủy quyền. Người uỷ quyền và người được ủy quyền phải thực hiện xác thực điện tử để được cấp đăng ký hộ kinh doanh. Trường hợp việc xác thực điện tử bị gián đoạn thì người ủy quyền thực hiện việc xác thực điện tử sau khi được cấp đăng ký hộ kinh doanh. Trường hợp người ủy quyền không xác nhận hoặc xác nhận không ủy quyền thực hiện thủ tục đăng ký hộ kinh doanh thì Cơ quan đăng ký kinh doanh cấp xã yêu cầu hộ kinh doanh báo cáo theo quy định tại khoản 6 Điều 22 Nghị định số 168/2025/NĐ-CP.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chưa có tài khoản định danh điện tử để thực hiện xác thực điện tử thì hồ sơ đăng ký hộ kinh doanh phải kèm theo bản sao thẻ Căn cước hoặc thẻ Căn cước công dân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hộ kinh doanh;</w:t>
            </w:r>
          </w:p>
        </w:tc>
        <w:tc>
          <w:p/>
          <w:p>
            <w:pPr>
              <w:spacing w:after="0" w:before="0" w:lineRule="auto" w:line="276"/>
              <w:jc w:val="left"/>
            </w:pPr>
            <w:r>
              <w:rPr>
                <w:rFonts w:ascii="Times New Roman" w:hAnsi="Times New Roman" w:cs="Times New Roman" w:eastAsia="Times New Roman"/>
                <w:b w:val="false"/>
                <w:sz w:val="26"/>
              </w:rPr>
              <w:t>Mus1-Pl2.doc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thành viên hộ gia đình cho một thành viên làm chủ hộ kinh doanh đối với trường hợp hộ kinh doanh do các thành viên hộ gia đình đăng ký thành lập.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UBND cấp xã. Địa chỉ trực tuyến: Cổng Dịch vụ công quốc gia tại địa chỉ: https://dichvucong.gov.vn (Toàn trình); Trung tâm Phục vụ hành chính công cấp Tỉnh (số 28 Đại lộ Lê Lợi, Phường Hạc Thành, tỉnh Thanh Hóa).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Giấy chứng nhận đăng ký  hộ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Doanh nghiệp</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01/2021/NĐ-CP</w:t>
            </w:r>
          </w:p>
        </w:tc>
        <w:tc>
          <w:p/>
          <w:p>
            <w:pPr>
              <w:spacing w:after="0" w:before="0" w:lineRule="auto" w:line="276"/>
              <w:jc w:val="left"/>
            </w:pPr>
            <w:r>
              <w:rPr>
                <w:rFonts w:ascii="Times New Roman" w:hAnsi="Times New Roman" w:cs="Times New Roman" w:eastAsia="Times New Roman"/>
                <w:b w:val="false"/>
                <w:sz w:val="26"/>
              </w:rPr>
              <w:t>Nghị định số 01/2021/NĐ-CP của Chính phủ: Về đăng ký doanh nghiệp</w:t>
            </w:r>
          </w:p>
        </w:tc>
        <w:tc>
          <w:p/>
          <w:p>
            <w:pPr>
              <w:spacing w:after="0" w:before="0" w:lineRule="auto" w:line="276"/>
              <w:jc w:val="left"/>
            </w:pPr>
            <w:r>
              <w:rPr>
                <w:rFonts w:ascii="Times New Roman" w:hAnsi="Times New Roman" w:cs="Times New Roman" w:eastAsia="Times New Roman"/>
                <w:b w:val="false"/>
                <w:sz w:val="26"/>
              </w:rPr>
              <w:t>04-01-2021</w:t>
            </w:r>
          </w:p>
        </w:tc>
        <w:tc>
          <w:p/>
        </w:tc>
      </w:tr>
      <w:tr>
        <w:tc>
          <w:p/>
          <w:p>
            <w:pPr>
              <w:spacing w:after="0" w:before="0" w:lineRule="auto" w:line="276"/>
              <w:jc w:val="left"/>
            </w:pPr>
            <w:r>
              <w:rPr>
                <w:rFonts w:ascii="Times New Roman" w:hAnsi="Times New Roman" w:cs="Times New Roman" w:eastAsia="Times New Roman"/>
                <w:b w:val="false"/>
                <w:sz w:val="26"/>
              </w:rPr>
              <w:t>01/2021/TT-BKHĐT</w:t>
            </w:r>
          </w:p>
        </w:tc>
        <w:tc>
          <w:p/>
          <w:p>
            <w:pPr>
              <w:spacing w:after="0" w:before="0" w:lineRule="auto" w:line="276"/>
              <w:jc w:val="left"/>
            </w:pPr>
            <w:r>
              <w:rPr>
                <w:rFonts w:ascii="Times New Roman" w:hAnsi="Times New Roman" w:cs="Times New Roman" w:eastAsia="Times New Roman"/>
                <w:b w:val="false"/>
                <w:sz w:val="26"/>
              </w:rPr>
              <w:t>Hướng dẫn về đăng ký doanh nghiệp</w:t>
            </w:r>
          </w:p>
        </w:tc>
        <w:tc>
          <w:p/>
          <w:p>
            <w:pPr>
              <w:spacing w:after="0" w:before="0" w:lineRule="auto" w:line="276"/>
              <w:jc w:val="left"/>
            </w:pPr>
            <w:r>
              <w:rPr>
                <w:rFonts w:ascii="Times New Roman" w:hAnsi="Times New Roman" w:cs="Times New Roman" w:eastAsia="Times New Roman"/>
                <w:b w:val="false"/>
                <w:sz w:val="26"/>
              </w:rPr>
              <w:t>16-03-2021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28/2024/NQ-HĐND</w:t>
            </w:r>
          </w:p>
        </w:tc>
        <w:tc>
          <w:p/>
          <w:p>
            <w:pPr>
              <w:spacing w:after="0" w:before="0" w:lineRule="auto" w:line="276"/>
              <w:jc w:val="left"/>
            </w:pPr>
            <w:r>
              <w:rPr>
                <w:rFonts w:ascii="Times New Roman" w:hAnsi="Times New Roman" w:cs="Times New Roman" w:eastAsia="Times New Roman"/>
                <w:b w:val="false"/>
                <w:sz w:val="26"/>
              </w:rPr>
              <w:t>Nghị quyết 28/2024/NQ-HĐND ngày 10/7/2024 của Hội đồng nhân dân tỉnh Thanh Hóa ban hành quy định mức thu, miễn, giảm, thu, nộp, quản lý và sử dụng các khoản phí, lệ phí thuộc thẩm quyền của Hội đồng nhân tỉnh</w:t>
            </w:r>
          </w:p>
        </w:tc>
        <w:tc>
          <w:p/>
          <w:p>
            <w:pPr>
              <w:spacing w:after="0" w:before="0" w:lineRule="auto" w:line="276"/>
              <w:jc w:val="left"/>
            </w:pPr>
            <w:r>
              <w:rPr>
                <w:rFonts w:ascii="Times New Roman" w:hAnsi="Times New Roman" w:cs="Times New Roman" w:eastAsia="Times New Roman"/>
                <w:b w:val="false"/>
                <w:sz w:val="26"/>
              </w:rPr>
              <w:t>10-07-2024</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12/2025/NQ-HĐND</w:t>
            </w:r>
          </w:p>
        </w:tc>
        <w:tc>
          <w:p/>
          <w:p>
            <w:pPr>
              <w:spacing w:after="0" w:before="0" w:lineRule="auto" w:line="276"/>
              <w:jc w:val="left"/>
            </w:pPr>
            <w:r>
              <w:rPr>
                <w:rFonts w:ascii="Times New Roman" w:hAnsi="Times New Roman" w:cs="Times New Roman" w:eastAsia="Times New Roman"/>
                <w:b w:val="false"/>
                <w:sz w:val="26"/>
              </w:rPr>
              <w:t>Nghị quyết của Hội đồng nhân dân tỉnh Thanh Hóa về việc miễn toàn bộ phí, lệ phí khi người dân, doanh nghiệp thực hiện thủ tục hành chính qua dịch vụ công trực tuyến.</w:t>
            </w:r>
          </w:p>
        </w:tc>
        <w:tc>
          <w:p/>
          <w:p>
            <w:pPr>
              <w:spacing w:after="0" w:before="0" w:lineRule="auto" w:line="276"/>
              <w:jc w:val="left"/>
            </w:pPr>
            <w:r>
              <w:rPr>
                <w:rFonts w:ascii="Times New Roman" w:hAnsi="Times New Roman" w:cs="Times New Roman" w:eastAsia="Times New Roman"/>
                <w:b w:val="false"/>
                <w:sz w:val="26"/>
              </w:rPr>
              <w:t>24-06-2025</w:t>
            </w:r>
          </w:p>
        </w:tc>
        <w:tc>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(i) Hộ kinh doanh được cấp Giấy chứng nhận đăng ký hộ kinh doanh khi có đủ các điều kiện sau đây:
- Ngành, nghề đăng ký kinh doanh không bị cấm đầu tư kinh doanh;
- Tên của hộ kinh doanh được đặt theo đúng quy định tại Điều 88 Nghị định số 01/2021/NĐ-CP;
- Có hồ sơ đăng ký hộ kinh doanh hợp lệ;
- Nộp đủ lệ phí đăng ký hộ kinh doanh theo quy định.
(ii) Hồ sơ đăng ký hộ kinh doanh qua mạng thông tin điện tử được chấp thuận khi có đầy đủ các yêu cầu sau:
- Có đầy đủ các giấy tờ và nội dung các giấy tờ đó được kê khai đầy đủ theo quy định như hồ sơ đăng ký hộ kinh doanh bằng bản giấy và được thể hiện dưới dạng văn bản điện tử. Tên văn bản điện tử phải được đặt tương ứng với tên loại giấy tờ trong hồ sơ đăng ký hộ kinh doanh bằng bản giấy. Chủ hộ kinh doanh, các thành viên hộ gia đình hoặc cá nhân khác ký tên trong hồ sơ đăng ký hộ kinh doanh có thể sử dụng chữ ký số để ký trực tiếp trên văn bản điện tử hoặc ký trực tiếp trên văn bản giấy và quét (scan) văn bản giấy theo các định dạng quy định tại khoản 2 Điều 5g (bổ sung tại Khoản 2 Điều 1 Thông tư số 02/2023/TT-BKHĐT ngày 18/4/2023 của Bộ Kế hoạch và Đầu tư sửa đổi, bổ sung một số điều của Thông tư số 01/2021/TT-BKHĐT);
- Các thông tin đăng ký hộ kinh doanh được kê khai trên hệ thống thông tin về đăng ký hộ kinh doanh phải được nhập đầy đủ và chính xác theo các thông tin trong hồ sơ đăng ký hộ kinh doanh bằng bản giấy; trong đó có thông tin về số điện thoại, thư điện tử của người nộp hồ sơ;
- Hồ sơ đăng ký hộ kinh doanh qua mạng thông tin điện tử phải được xác thực bằng chữ ký số của chủ hộ kinh doanh hoặc người được chủ hộ kinh doanh ủy quyền thực hiện thủ tục đăng ký hộ kinh doanh. Trường hợp ủy quyền thực hiện thủ tục đăng ký hộ kinh doanh, hồ sơ đăng ký hộ kinh doanh qua mạng thông tin điện tử phải kèm theo các giấy tờ, tài liệu quy định tại khoản 4 Điều 84 Nghị định số 01/2021/NĐ-CP.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thành lập hộ kinh doanh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2026-05-19T11:46:27Z</dcterms:created>
  <dc:creator>Apache POI</dc:creator>
</cp:coreProperties>
</file>