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cho tổ chức kinh tế có vốn đầu tư nước ngoài để thực hiện quyền nhập khẩu, quyền phân phối bán buôn các hàng hóa là dầu, mỡ bôi trơn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kinh tế có vốn đầu tư nước ngoài đề nghị cấp Giấy phép kinh doanh lập 02 bộ hồ sơ gửi trực tiếp hoặc qua đường bưu chính hoặc hệ thống dịch vụ công trực tuyến đến Trung tâm Phục vụ hành chính công tỉnh hoặc Trung tâm Phục vụ hành chính công cấp xã</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hợp lệ quy định Sở Công Thương nơi tổ chức kinh tế có vốn đầu tư nước ngoài đặt trụ sở chính có trách nhiệm xem xét việc đáp ứng điều kiện.</w:t>
      </w:r>
    </w:p>
    <w:p>
      <w:pPr>
        <w:spacing w:after="0" w:before="0" w:lineRule="auto" w:line="276"/>
        <w:jc w:val="both"/>
      </w:pPr>
      <w:r>
        <w:rPr>
          <w:rFonts w:ascii="Times New Roman" w:hAnsi="Times New Roman" w:cs="Times New Roman" w:eastAsia="Times New Roman"/>
          <w:b w:val="false"/>
          <w:sz w:val="26"/>
        </w:rPr>
        <w:t>+ Trường hợp không cấp Giấy phép kinh doanh, Sở Công Thương phải có văn bản trả lời và nêu rõ lý do.</w:t>
      </w:r>
    </w:p>
    <w:p>
      <w:pPr>
        <w:spacing w:after="0" w:before="0" w:lineRule="auto" w:line="276"/>
        <w:jc w:val="both"/>
      </w:pPr>
      <w:r>
        <w:rPr>
          <w:rFonts w:ascii="Times New Roman" w:hAnsi="Times New Roman" w:cs="Times New Roman" w:eastAsia="Times New Roman"/>
          <w:b w:val="false"/>
          <w:sz w:val="26"/>
        </w:rPr>
        <w:t>+ Trường hợp đáp ứng điều kiện, Sở Công Thương gửi hồ sơ kèm văn bản lấy ý kiến Bộ Công Thương.</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hồ sơ, Bộ Công Thương xem xét các nội dung tương ứng quy định tại Điều 10 Nghị định 09/2018/NĐ-CP ngày 15/01/2018 để có văn bản chấp thuận cấp Giấy phép kinh doanh; trường hợp từ chối phải có văn bản trả lời và nêu rõ lý do.</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văn bản chấp thuận của Bộ Công Thương, Sở Công Thương cấp Giấy phép kinh doanh. Trường hợp Bộ Công Thương có văn bản từ chối, Sở Công Thương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 nơi tổ chức kinh tế có vốn đầu tư nước ngoài đặt trụ sở chính.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hệ thống dịch vụ công trực tuyến (nếu đủ điều kiện áp dụng).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
28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(Mẫu số 01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01MĐ-Đơn cấp GPKD.doc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có nội dung theo quy định tại khoản 2 Điều 12 Nghị định 09/2018/NĐ-CP ngày 15/01/2018 của Chính phủ</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kế hoạch về tài chính để thực hiện hoạt động đề nghị cấp Giấy phép kinh doanh;
- Không còn nợ thuế quá hạn trong trường hợp đã thành lập tại Việt Nam từ 01 năm trở lên.
- Đáp ứng các tiêu chí:
+ Phù hợp với quy định của pháp luật chuyên ngành;
+ Phù hợp với mức độ cạnh tranh của doanh nghiệp trong nước trong cùng lĩnh vực hoạt động;
+ Khả năng tạo việc làm cho lao động trong nước;
+ Khả năng và mức độ đóng góp cho ngân sách nhà nước.
- Tổ chức kinh tế có vốn đầu tư nước ngoài thực hiện một trong các hoạt động:
+ Sản xuất dầu, mỡ bôi trơn tại Việt Nam;
+ Sản xuất hoặc được phép phân phối tại Việt Nam máy móc, thiết bị, hàng hóa có sử dụng dầu, mỡ bôi trơn loại đặc thù.</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2026-05-15T11:50:26Z</dcterms:created>
  <dc:creator>Apache POI</dc:creator>
</cp:coreProperties>
</file>