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1.000774.000.00.00.H18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lập cơ sở bán lẻ ngoài cơ sở bán lẻ thứ nhất thuộc trường hợp phải thực hiện thủ tục kiểm tra nhu cầu kinh tế (ENT)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Hồ sơ gửi trực tiếp hoặc qua đường bưu chính hoặc qua mạng điện tử (nếu đủ điều kiện áp dụng) đến Trung tâm Phục vụ hành chính công tỉnh hoặc Trung tâm phục vụ hành chính công cấp xã</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hồ sơ, Cơ quan cấp Giấy phép kiểm tra và yêu cầu sửa đổi, bổ sung nếu hồ sơ chưa đủ và hợp lệ.</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được hồ sơ đủ và hợp lệ, Cơ quan cấp Giấy phép kiểm tra việc đáp ứng điều kiện quy định tại khoản 1 Điều 22 Nghị định số 09/2018/NĐ-CP: 
+ Trường hợp không đáp ứng điều kiện, Cơ quan cấp Giấy phép có văn bản trả lời và nêu rõ lý do;
+ Trường hợp đáp ứng điều kiện, Cơ quan cấp Giấy phép đề xuất thành lập Hội đồng ENT theo quy định tại khoản 1 và 2 Điều 24 Nghị định số 09/2018/NĐ-CP.</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được đề nghị thành lập Hội đồng ENT, Ủy ban nhân dân cấp tỉnh thành lập Hội đồng ENT.</w:t>
      </w:r>
    </w:p>
    <w:p>
      <w:pPr>
        <w:spacing w:after="0" w:before="0" w:lineRule="auto" w:line="276"/>
        <w:jc w:val="both"/>
      </w:pPr>
      <w:r>
        <w:rPr>
          <w:rFonts w:ascii="Times New Roman" w:hAnsi="Times New Roman" w:cs="Times New Roman" w:eastAsia="Times New Roman"/>
          <w:b w:val="false"/>
          <w:sz w:val="26"/>
        </w:rPr>
        <w:t>- Trong thời hạn 30 ngày kể từ ngày thành lập, Hội đồng ENT đánh giá các tiêu chí ENT quy định tại khoản 2 Điều 23 Nghị định số 09/2018/NĐ-CP để Chủ tịch Hội đồng ENT có văn bản kết luận đề xuất.</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văn bản kết luận đề xuất của Chủ tịch Hội đồng ENT:
+ Trường hợp văn bản kết luật đề xuất không cấp phép, Cơ quan cấp Giấy phép có văn bản trả lời và nêu rõ lý do;
+ Trường hợp văn bản kết luận đề xuất cấp phép, Cơ quan cấp Giấy phép gửi hồ sơ kèm văn bản lấy ý kiến Bộ Công Thương theo quy định tại điểm c khoản 3 Điều 8 Nghị định số 09/2018/NĐ-CP (Mẫu số 09 Phụ lục ban hành kèm theo Nghị định số 09/2018/NĐ-CP).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55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lập cơ sở bán lẻ (Mẫu số 04 Phụ lục ban hành kèm theo Nghị định).</w:t>
            </w:r>
          </w:p>
        </w:tc>
        <w:tc>
          <w:p/>
          <w:p>
            <w:pPr>
              <w:spacing w:after="0" w:before="0" w:lineRule="auto" w:line="276"/>
              <w:jc w:val="left"/>
            </w:pPr>
            <w:r>
              <w:rPr>
                <w:rFonts w:ascii="Times New Roman" w:hAnsi="Times New Roman" w:cs="Times New Roman" w:eastAsia="Times New Roman"/>
                <w:b w:val="false"/>
                <w:sz w:val="26"/>
              </w:rPr>
              <w:t>04MĐ-Đơn cấp GPBL.doc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giải trình có nội dung: + Địa điểm lập cơ sở bán lẻ: địa chỉ cơ sở bán lẻ; mô tả khu vực chung, có liên quan và khu vực sử dụng để lập cơ sở bán lẻ; giải trình việc đáp ứng điều kiện quy định tại điểm c khoản 1 Điều 22 Nghị định số 09/2018/NĐ-CP; kèm theo tài liệu về địa điểm lập cơ sở bán lẻ;	 + Kế hoạch kinh doanh tại cơ sở bán lẻ: trình bày kế hoạch kinh doanh và phát triển thị trường; nhu cầu về lao động; đánh giá tác động, hiệu quả kinh tế - xã hội của kế hoạch kinh doanh;	 + Kế hoạch tài chính cho việc lập cơ sở bán lẻ: báo cáo kết quả hoạt động kinh doanh trên cơ sở báo cáo tài chính đã được kiểm toán của năm gần nhất trong trường hợp đã thành lập ở Việt Nam từ 01 năm trở lên; giải trình về vốn, nguồn vốn và phương án huy động vốn; kèm theo tài liệu về tài chính;</w:t>
            </w:r>
          </w:p>
        </w:tc>
        <w:tc>
          <w:p/>
          <w:p>
            <w:pPr>
              <w:spacing w:after="0" w:before="0" w:lineRule="auto" w:line="276"/>
              <w:jc w:val="left"/>
            </w:pPr>
            <w:r>
              <w:rPr>
                <w:rFonts w:ascii="Times New Roman" w:hAnsi="Times New Roman" w:cs="Times New Roman" w:eastAsia="Times New Roman"/>
                <w:b w:val="false"/>
                <w:sz w:val="26"/>
              </w:rPr>
              <w:t>09CV-Sở hỏi Bộ.doc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 Giấy chứng nhận đăng ký đầu tư dự án lập cơ sở bán lẻ (nếu có), Giấy phép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giải trình các tiêu chí ENT quy định tại điểm c, d và đ khoản 2 Điều 23 Nghị định số 09/2018/NĐ-CP.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LẬP CƠ SỞ BÁN LẺ</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kế hoạch về tài chính để lập cơ sở bán lẻ;
- Không còn nợ thuế quá hạn trong trường hợp đã được thành lập tại Việt Nam từ 01 năm trở lên;
- Địa điểm lập cơ sở bán lẻ phù hợp với quy hoạch có liên quan tại khu vực thị trường địa lý.
- Đáp ứng tiêu chí Kiểm tra nhu cầu kinh tế sau: 
+ Quy mô của khu vực thị trường địa lý chịu ảnh hưởng khi cơ sở bán lẻ hoạt động. 
+ Số lượng các cơ sở bán lẻ đang hoạt động trong khu vực thị trường địa lý.
+ Tác động của cơ sở bán lẻ tới sự ổn định của thị trường và hoạt động kinh doanh của các cơ sở bán lẻ, chợ truyền thống trong khu vực thị trường địa lý. 
+ Ảnh hưởng của cơ sở bán lẻ tới mật độ giao thông, vệ sinh môi trường, phòng cháy chữa cháy trong khu vực thị trường địa lý. 
+ Khả năng đóng góp của cơ sở bán lẻ đối với sự phát triển kinh tế - xã hội của khu vực thị trường địa lý, cụ thể:
(i) Tạo việc làm cho lao động trong nước;
(ii) Đóng góp cho sự phát triển và hiện đại hóa ngành bán lẻ trong khu vực thị trường địa lý
(iii) Cải thiện môi trường và điều kiện sống của dân cư trong khu vực thị trường địa lý
(iv) Khả năng và mức độ đóng góp cho ngân sách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2026-05-15T12:01:00Z</dcterms:created>
  <dc:creator>Apache POI</dc:creator>
</cp:coreProperties>
</file>