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2.002166.000.00.00.H18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tăng diện tích cơ sở bán lẻ khác và trường hợp cơ sở ngoài cơ sở bán lẻ thứ nhất thay đổi loại hình thành cửa hàng tiện lợi, siêu thị mini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Hồ sơ 02 bộ gửi trực tiếp hoặc qua đường bưu chính hoặc qua mạng điện tử (nếu đủ điều kiện áp dụng) đến Bộ phận tiếp nhận và trả kết quả thuộc Văn phòng Sở Công Thương tỉnh Điện Biên (Số 821, Tổ dân phố 7, phường Tân Thanh, thành phố Điện Biên Phủ, tỉnh Điện Biên)</w:t>
      </w:r>
    </w:p>
    <w:p>
      <w:pPr>
        <w:spacing w:after="0" w:before="0" w:lineRule="auto" w:line="276"/>
        <w:jc w:val="both"/>
      </w:pPr>
      <w:r>
        <w:rPr>
          <w:rFonts w:ascii="Times New Roman" w:hAnsi="Times New Roman" w:cs="Times New Roman" w:eastAsia="Times New Roman"/>
          <w:b w:val="false"/>
          <w:sz w:val="26"/>
        </w:rPr>
        <w:t>b) Trong thời hạn 03 ngày làm việc kể từ ngày nhận được hồ sơ, Cơ quan cấp Giấy phép kiểm tra và yêu cầu sửa đổi, bổ sung nếu hồ sơ chưa đủ và hợp lệ.</w:t>
      </w:r>
    </w:p>
    <w:p>
      <w:pPr>
        <w:spacing w:after="0" w:before="0" w:lineRule="auto" w:line="276"/>
        <w:jc w:val="both"/>
      </w:pPr>
      <w:r>
        <w:rPr>
          <w:rFonts w:ascii="Times New Roman" w:hAnsi="Times New Roman" w:cs="Times New Roman" w:eastAsia="Times New Roman"/>
          <w:b w:val="false"/>
          <w:sz w:val="26"/>
        </w:rPr>
        <w:t>c) Trong thời hạn 05 ngày làm việc kể từ ngày nhận được hồ sơ đủ và hợp lệ, Cơ quan cấp Giấy phép kiểm tra việc đáp ứng điều kiện quy định tại khoản 1 Điều 22 Nghị định số 09/2018/NĐ-CP: 
- Trường hợp không đáp ứng điều kiện, Cơ quan cấp Giấy phép có văn bản trả lời và nêu rõ lý do;
- Trường hợp đáp ứng điều kiện, Cơ quan cấp Giấy phép đề xuất thành lập Hội đồng ENT theo quy định tại khoản 1 và 2 Điều 24 Nghị định này số 09/2018/NĐ-CP.</w:t>
      </w:r>
    </w:p>
    <w:p>
      <w:pPr>
        <w:spacing w:after="0" w:before="0" w:lineRule="auto" w:line="276"/>
        <w:jc w:val="both"/>
      </w:pPr>
      <w:r>
        <w:rPr>
          <w:rFonts w:ascii="Times New Roman" w:hAnsi="Times New Roman" w:cs="Times New Roman" w:eastAsia="Times New Roman"/>
          <w:b w:val="false"/>
          <w:sz w:val="26"/>
        </w:rPr>
        <w:t>e) Trong thời hạn 10 ngày làm việc kể từ ngày nhận được hồ sơ, Bộ Công Thương căn cứ vào nội dung tương ứng quy định tại Điều 25 Nghị định số 09/2018/NĐ-CP để có văn bản chấp thuận cấp Giấy phép lập cơ sở bán lẻ; trường hợp từ chối phải có văn bản trả lời và nêu rõ lý do (Mẫu số 10 Phụ lục ban hành kèm theo Nghị định số 09/2018/NĐ-CP).</w:t>
      </w:r>
    </w:p>
    <w:p>
      <w:pPr>
        <w:spacing w:after="0" w:before="0" w:lineRule="auto" w:line="276"/>
        <w:jc w:val="both"/>
      </w:pPr>
      <w:r>
        <w:rPr>
          <w:rFonts w:ascii="Times New Roman" w:hAnsi="Times New Roman" w:cs="Times New Roman" w:eastAsia="Times New Roman"/>
          <w:b w:val="false"/>
          <w:sz w:val="26"/>
        </w:rPr>
        <w:t xml:space="preserve">g) Trong thời hạn 03 ngày làm việc kể từ ngày nhận được văn bản chấp thuận của Bộ Công Thương, Cơ quan cấp Giấy phép cấp Giấy phép lập cơ sở bán lẻ. Trường hợp Bộ Công Thương từ chối, Cơ quan cấp Giấy phép phải có văn bản trả lời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02 bộ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điều chỉnh Giấy phép lập cơ sở bán lẻ (Mẫu số 05 Phụ lục ban hành kèm theo Nghị định số 09/2018/NĐ-CP).</w:t>
            </w:r>
          </w:p>
        </w:tc>
        <w:tc>
          <w:p/>
          <w:p>
            <w:pPr>
              <w:spacing w:after="0" w:before="0" w:lineRule="auto" w:line="276"/>
              <w:jc w:val="left"/>
            </w:pPr>
            <w:r>
              <w:rPr>
                <w:rFonts w:ascii="Times New Roman" w:hAnsi="Times New Roman" w:cs="Times New Roman" w:eastAsia="Times New Roman"/>
                <w:b w:val="false"/>
                <w:sz w:val="26"/>
              </w:rPr>
              <w:t>05MĐ-Đơn điều chỉnh GPBL.doc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tình hình hoạt động kinh doanh của cơ sở bán lẻ trong năm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giải trình có nội dung:</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giải trình có nội dung:</w:t>
            </w:r>
          </w:p>
        </w:tc>
        <w:tc>
          <w:p/>
          <w:p>
            <w:pPr>
              <w:spacing w:after="0" w:before="0" w:lineRule="auto" w:line="276"/>
              <w:jc w:val="left"/>
            </w:pPr>
            <w:r>
              <w:rPr>
                <w:rFonts w:ascii="Times New Roman" w:hAnsi="Times New Roman" w:cs="Times New Roman" w:eastAsia="Times New Roman"/>
                <w:b w:val="false"/>
                <w:sz w:val="26"/>
              </w:rPr>
              <w:t>10CV- Bộ trả lời Sở.doc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Địa điểm lập cơ sở bán lẻ: địa chỉ cơ sở bán lẻ; mô tả khu vực chung, có liên quan và khu vực sử dụng để lập cơ sở bán lẻ; giải trình việc đáp ứng điều kiện quy định tại điểm c khoản 1 Điều 22 Nghị định số 09/2018/NĐ-CP; kèm theo tài liệu về địa điểm lập cơ sở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kinh doanh tại cơ sở bán lẻ: trình bày kế hoạch kinh doanh và phát triển thị trường; nhu cầu về lao động; đánh giá tác động, hiệu quả kinh tế - xã hội của kế hoạch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tài chính cho việc lập cơ sở bán lẻ: báo cáo kết quả hoạt động kinh doanh trên cơ sở báo cáo tài chính đã được kiểm toán của năm gần nhất trong trường hợp đã thành lập ở Việt Nam từ 01 năm trở lên; giải trình về vốn, nguồn vốn và phương án huy động vốn; kèm theo tài liệu về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Bản giải trình các tiêu chí ENT quy định tại điểm c, d và đ khoản 2 Điều 23 Nghị định số 09/2018/NĐ-CP.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LUẬT Thương mại</w:t>
            </w:r>
          </w:p>
        </w:tc>
        <w:tc>
          <w:p/>
          <w:p>
            <w:pPr>
              <w:spacing w:after="0" w:before="0" w:lineRule="auto" w:line="276"/>
              <w:jc w:val="left"/>
            </w:pPr>
            <w:r>
              <w:rPr>
                <w:rFonts w:ascii="Times New Roman" w:hAnsi="Times New Roman" w:cs="Times New Roman" w:eastAsia="Times New Roman"/>
                <w:b w:val="false"/>
                <w:sz w:val="26"/>
              </w:rPr>
              <w:t>14-06-2005</w:t>
            </w:r>
          </w:p>
        </w:tc>
        <w:tc>
          <w:p/>
        </w:tc>
      </w:tr>
      <w:tr>
        <w:tc>
          <w:p/>
          <w:p>
            <w:pPr>
              <w:spacing w:after="0" w:before="0" w:lineRule="auto" w:line="276"/>
              <w:jc w:val="left"/>
            </w:pPr>
            <w:r>
              <w:rPr>
                <w:rFonts w:ascii="Times New Roman" w:hAnsi="Times New Roman" w:cs="Times New Roman" w:eastAsia="Times New Roman"/>
                <w:b w:val="false"/>
                <w:sz w:val="26"/>
              </w:rPr>
              <w:t>67/2014/QH13	</w:t>
            </w:r>
          </w:p>
        </w:tc>
        <w:tc>
          <w:p/>
          <w:p>
            <w:pPr>
              <w:spacing w:after="0" w:before="0" w:lineRule="auto" w:line="276"/>
              <w:jc w:val="left"/>
            </w:pPr>
            <w:r>
              <w:rPr>
                <w:rFonts w:ascii="Times New Roman" w:hAnsi="Times New Roman" w:cs="Times New Roman" w:eastAsia="Times New Roman"/>
                <w:b w:val="false"/>
                <w:sz w:val="26"/>
              </w:rPr>
              <w:t>Đầu tư</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Đảm bảo các điều kiện chung được quy định tại Điều 22 Nghị định số 09/2018/NĐ-CP
- Điều kiện riêng:
+) Tổ chức kinh tế có vốn đầu tư nước ngoài có nhu cầu điều chỉnh tăng diện tích cơ sở bán lẻ khác và trường hợp cơ sở ngoài cơ sở bán lẻ thứ nhất thay đổi loại hình thành cửa hàng tiện lợi, siêu thị mini 
+) Có kế hoạch về tài chính để lập cơ sở bán lẻ;
+) Không còn nợ thuế quá hạn trong trường hợp đã được thành lập tại Việt Nam từ 01 năm trở lên;
+) Địa điểm lập cơ sở bán lẻ phù hợp với quy hoạch có liên quan tại khu vực thị trường địa lý.
+) Đáp ứng tiêu chí Kiểm tra nhu cầu kinh tế sau: 
+ Quy mô của khu vực thị trường địa lý chịu ảnh hưởng khi cơ sở bán lẻ hoạt động. 
+ Số lượng các cơ sở bán lẻ đang hoạt động trong khu vực thị trường địa lý.
+ Tác động của cơ sở bán lẻ tới sự ổn định của thị trường và hoạt động kinh doanh của các cơ sở bán lẻ, chợ truyền thống trong khu vực thị trường địa lý. 
+ Ảnh hưởng của cơ sở bán lẻ tới mật độ giao thông, vệ sinh môi trường, phòng cháy chữa cháy trong khu vực thị trường địa lý. 
+ Khả năng đóng góp của cơ sở bán lẻ đối với sự phát triển kinh tế - xã hội của khu vực thị trường địa lý, cụ thể:
(i) Tạo việc làm cho lao động trong nước;
(ii) Đóng góp cho sự phát triển và hiện đại hóa ngành bán lẻ trong khu vực thị trường địa lý
(iii) Cải thiện môi trường và điều kiện sống của dân cư trong khu vực thị trường địa lý
(iv) Khả năng và mức độ đóng góp cho ngân sách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2026-05-15T11:53:55Z</dcterms:created>
  <dc:creator>Apache POI</dc:creator>
</cp:coreProperties>
</file>