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tiếp nhận có trách nhiệm kiểm tra, đối chiếu thông tin trong Tờ khai và tính hợp lệ của giấy tờ do người yêu cầu xuất trình hoặc nộp.</w:t>
      </w:r>
    </w:p>
    <w:p>
      <w:pPr>
        <w:spacing w:after="0" w:before="0" w:lineRule="auto" w:line="276"/>
        <w:jc w:val="both"/>
      </w:pPr>
      <w:r>
        <w:rPr>
          <w:rFonts w:ascii="Times New Roman" w:hAnsi="Times New Roman" w:cs="Times New Roman" w:eastAsia="Times New Roman"/>
          <w:b w:val="false"/>
          <w:sz w:val="26"/>
        </w:rPr>
        <w:t>Hồ sơ yêu cầu cấp bản sao trích lục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Ngay sau khi tiếp nhận hồ sơ, nếu thấy hồ sơ đầy đủ và phù hợp, công chức làm công tác hộ tịch căn cứ vào Cơ sở dữ liệu hộ tịch, ghi nội dung bản sao trích lục hộ tịch, báo cáo Thủ trưởng cơ quan quản lý cơ sở dữ liệu hộ tịch ký cấp bản sao trích lục hộ tịch cho người yêu cầu.</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Người có yêu cầu cấp bản sao trích lục hộ tịch nộp hồ sơ tại Cơ quan quản lý Cơ sở dữ liệu hộ tịch có thẩm quyền.
Trường hợp cơ quan, tổ chức có thẩm quyền đề nghị cấp bản sao trích lục hộ tịch của cá nhân thì gửi văn bản yêu cầu nêu rõ lý do cho Cơ quan quản lý Cơ sở dữ liệu hộ tịch.</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 xml:space="preserve">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Đồng</w:t>
              <w:t xml:space="preserve"> (- Không quá 3.000 đồng/bản sao đối với yêu cầu cấp bản sao trích lục hộ tịch tại cấp xã;  - Không quá 8.000 đồng/bản sao đối với yêu cầu cấp bản sao Trích lục hộ tịch tại cấp huyện.  Miễn lệ phí cho người thuộc gia đình có công với cách mạng; người thuộc hộ nghèo; người khuyết tật.)</w:t>
              <w:br/>
              <w:t>File đính kèm: 612016-nq-hdnd.pdf</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Đồng</w:t>
              <w:t xml:space="preserve"> (- Không quá 3.000 đồng/bản sao đối với yêu cầu cấp bản sao trích lục hộ tịch tại cấp xã;  - Không quá 8.000 đồng/bản sao đối với yêu cầu cấp bản sao Trích lục hộ tịch tại cấp huyện.  Miễn lệ phí cho người thuộc gia đình có công với cách mạng; người thuộc hộ nghèo; người khuyết tật.)</w:t>
              <w:br/>
              <w:t>File đính kèm: thông tu 281-2016-TT-BTC.pdf</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Đồng</w:t>
              <w:t xml:space="preserve"> (- Không quá 3.000 đồng/bản sao đối với yêu cầu cấp bản sao trích lục hộ tịch tại cấp xã;  - Không quá 8.000 đồng/bản sao đối với yêu cầu cấp bản sao Trích lục hộ tịch tại cấp huyện.  Miễn lệ phí cho người thuộc gia đình có công với cách mạng; người thuộc hộ nghèo; người khuyết tật.)</w:t>
              <w:br/>
              <w:t>File đính kèm: thông tu 281-2016-TT-BTC.pdf</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theo quy định của pháp luật trong trường hợp ủy quyền thực hiện yêu cầu cấp bản sao Trích lục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bản sao Trích lục hộ tịch, bản sao Giấy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bản sao Trích lục hộ tịch, bản sao Giấy khai sinh trực tuyến đã có bản sao điện tử hoặc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bản sao Trích lục hộ tịch, bản sao Giấy khai sinh không cung cấp đầy đủ hoặc cung cấp các thông tin không chính xác, không thể tra cứu được thông tin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điện tử tương tác yêu cầu cấp bản sao Giấy khai sinh, bản sao Trích lục hộ tịch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18.DTTT-CpBSkhaisinhTrchlcHT.doc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cấp bản sao Trích lục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đề nghị bản sao Trích lục hộ tịch theo mẫu trong trường hợp người yêu cầu là cá nhân hoặc Văn bản yêu cầu cấp bản sao Trích lục hộ tịch nêu rõ lý do trong trường hợp người yêu cầu là cơ quan, tổ chức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18.TKyeucaubansaotrichluchotich.doc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điểm tiếp nhận và trả kết quả giải quyết TTHC, Trung tâm phục vụ hành chính công số 258 Võ Chí Công,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179/2015/TT-BTC</w:t>
            </w:r>
          </w:p>
        </w:tc>
        <w:tc>
          <w:p/>
          <w:p>
            <w:pPr>
              <w:spacing w:after="0" w:before="0" w:lineRule="auto" w:line="276"/>
              <w:jc w:val="left"/>
            </w:pPr>
            <w:r>
              <w:rPr>
                <w:rFonts w:ascii="Times New Roman" w:hAnsi="Times New Roman" w:cs="Times New Roman" w:eastAsia="Times New Roman"/>
                <w:b w:val="false"/>
                <w:sz w:val="26"/>
              </w:rPr>
              <w:t>Thông tư 179/2015/TT-BTC</w:t>
            </w:r>
          </w:p>
        </w:tc>
        <w:tc>
          <w:p/>
          <w:p>
            <w:pPr>
              <w:spacing w:after="0" w:before="0" w:lineRule="auto" w:line="276"/>
              <w:jc w:val="left"/>
            </w:pPr>
            <w:r>
              <w:rPr>
                <w:rFonts w:ascii="Times New Roman" w:hAnsi="Times New Roman" w:cs="Times New Roman" w:eastAsia="Times New Roman"/>
                <w:b w:val="false"/>
                <w:sz w:val="26"/>
              </w:rPr>
              <w:t>13-11-2015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2026-05-23T16:39:56Z</dcterms:created>
  <dc:creator>Apache POI</dc:creator>
</cp:coreProperties>
</file>